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62" w:rsidRDefault="00073D6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73D62" w:rsidRDefault="00073D62">
      <w:pPr>
        <w:pStyle w:val="ConsPlusNormal"/>
        <w:jc w:val="both"/>
        <w:outlineLvl w:val="0"/>
      </w:pPr>
    </w:p>
    <w:p w:rsidR="00073D62" w:rsidRDefault="00073D62">
      <w:pPr>
        <w:pStyle w:val="ConsPlusTitle"/>
        <w:jc w:val="center"/>
        <w:outlineLvl w:val="0"/>
      </w:pPr>
      <w:r>
        <w:t>ПРАВИТЕЛЬСТВО НОВГОРОДСКОЙ ОБЛАСТИ</w:t>
      </w:r>
    </w:p>
    <w:p w:rsidR="00073D62" w:rsidRDefault="00073D62">
      <w:pPr>
        <w:pStyle w:val="ConsPlusTitle"/>
        <w:jc w:val="center"/>
      </w:pPr>
    </w:p>
    <w:p w:rsidR="00073D62" w:rsidRDefault="00073D62">
      <w:pPr>
        <w:pStyle w:val="ConsPlusTitle"/>
        <w:jc w:val="center"/>
      </w:pPr>
      <w:r>
        <w:t>ПОСТАНОВЛЕНИЕ</w:t>
      </w:r>
    </w:p>
    <w:p w:rsidR="00073D62" w:rsidRDefault="00073D62">
      <w:pPr>
        <w:pStyle w:val="ConsPlusTitle"/>
        <w:jc w:val="center"/>
      </w:pPr>
      <w:r>
        <w:t>от 2 ноября 2021 г. N 370</w:t>
      </w:r>
    </w:p>
    <w:p w:rsidR="00073D62" w:rsidRDefault="00073D62">
      <w:pPr>
        <w:pStyle w:val="ConsPlusTitle"/>
        <w:jc w:val="center"/>
      </w:pPr>
    </w:p>
    <w:p w:rsidR="00073D62" w:rsidRDefault="00073D62">
      <w:pPr>
        <w:pStyle w:val="ConsPlusTitle"/>
        <w:jc w:val="center"/>
      </w:pPr>
      <w:r>
        <w:t>ОБ УТВЕРЖДЕНИИ ПОРЯДКА ПРЕДОСТАВЛЕНИЯ В 2021 - 2024 ГОДАХ</w:t>
      </w:r>
    </w:p>
    <w:p w:rsidR="00073D62" w:rsidRDefault="00073D62">
      <w:pPr>
        <w:pStyle w:val="ConsPlusTitle"/>
        <w:jc w:val="center"/>
      </w:pPr>
      <w:r>
        <w:t>ГРАНТОВ В ФОРМЕ СУБСИДИЙ СУБЪЕКТАМ МАЛОГО И СРЕДНЕГО</w:t>
      </w:r>
    </w:p>
    <w:p w:rsidR="00073D62" w:rsidRDefault="00073D62">
      <w:pPr>
        <w:pStyle w:val="ConsPlusTitle"/>
        <w:jc w:val="center"/>
      </w:pPr>
      <w:r>
        <w:t>ПРЕДПРИНИМАТЕЛЬСТВА, ВКЛЮЧЕННЫМ В РЕЕСТР СОЦИАЛЬНЫХ</w:t>
      </w:r>
    </w:p>
    <w:p w:rsidR="00073D62" w:rsidRDefault="00073D62">
      <w:pPr>
        <w:pStyle w:val="ConsPlusTitle"/>
        <w:jc w:val="center"/>
      </w:pPr>
      <w:r>
        <w:t>ПРЕДПРИНИМАТЕЛЕЙ, ИЛИ СУБЪЕКТАМ МАЛОГО И СРЕДНЕГО</w:t>
      </w:r>
    </w:p>
    <w:p w:rsidR="00073D62" w:rsidRDefault="00073D62">
      <w:pPr>
        <w:pStyle w:val="ConsPlusTitle"/>
        <w:jc w:val="center"/>
      </w:pPr>
      <w:r>
        <w:t>ПРЕДПРИНИМАТЕЛЬСТВА, СОЗДАННЫМ ФИЗИЧЕСКИМИ ЛИЦАМИ</w:t>
      </w:r>
    </w:p>
    <w:p w:rsidR="00073D62" w:rsidRDefault="00073D62">
      <w:pPr>
        <w:pStyle w:val="ConsPlusTitle"/>
        <w:jc w:val="center"/>
      </w:pPr>
      <w:r>
        <w:t>В ВОЗРАСТЕ ДО 25 ЛЕТ ВКЛЮЧИТЕЛЬНО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Новгородской области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от 27.07.2022 N 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Новгородской области от 24.06.2019 N 235 "О государственной программе Новгородской области "Обеспечение экономического развития Новгородской области на 2019 - 2024 годы" Правительство Новгородской области постановляет: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в 2021 - 2024 годах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включительно.</w:t>
      </w:r>
    </w:p>
    <w:p w:rsidR="00073D62" w:rsidRDefault="00073D62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2. Разместить постановление на "Официальном интернет-портале правовой информации" (www.pravo.gov.ru).</w:t>
      </w: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right"/>
      </w:pPr>
      <w:r>
        <w:t>Губернатор Новгородской области</w:t>
      </w:r>
    </w:p>
    <w:p w:rsidR="00073D62" w:rsidRDefault="00073D62">
      <w:pPr>
        <w:pStyle w:val="ConsPlusNormal"/>
        <w:jc w:val="right"/>
      </w:pPr>
      <w:r>
        <w:t>А.С.НИКИТИН</w:t>
      </w: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right"/>
        <w:outlineLvl w:val="0"/>
      </w:pPr>
      <w:r>
        <w:t>Утвержден</w:t>
      </w:r>
    </w:p>
    <w:p w:rsidR="00073D62" w:rsidRDefault="00073D62">
      <w:pPr>
        <w:pStyle w:val="ConsPlusNormal"/>
        <w:jc w:val="right"/>
      </w:pPr>
      <w:r>
        <w:t>постановлением</w:t>
      </w:r>
    </w:p>
    <w:p w:rsidR="00073D62" w:rsidRDefault="00073D62">
      <w:pPr>
        <w:pStyle w:val="ConsPlusNormal"/>
        <w:jc w:val="right"/>
      </w:pPr>
      <w:r>
        <w:t>Правительства Новгородской области</w:t>
      </w:r>
    </w:p>
    <w:p w:rsidR="00073D62" w:rsidRDefault="00073D62">
      <w:pPr>
        <w:pStyle w:val="ConsPlusNormal"/>
        <w:jc w:val="right"/>
      </w:pPr>
      <w:r>
        <w:t>от 02.11.2021 N 370</w:t>
      </w: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Title"/>
        <w:jc w:val="center"/>
      </w:pPr>
      <w:bookmarkStart w:id="0" w:name="P33"/>
      <w:bookmarkEnd w:id="0"/>
      <w:r>
        <w:t>ПОРЯДОК</w:t>
      </w:r>
    </w:p>
    <w:p w:rsidR="00073D62" w:rsidRDefault="00073D62">
      <w:pPr>
        <w:pStyle w:val="ConsPlusTitle"/>
        <w:jc w:val="center"/>
      </w:pPr>
      <w:r>
        <w:t>ПРЕДОСТАВЛЕНИЯ В 2021 - 2024 ГОДАХ ГРАНТОВ В ФОРМЕ СУБСИДИЙ</w:t>
      </w:r>
    </w:p>
    <w:p w:rsidR="00073D62" w:rsidRDefault="00073D62">
      <w:pPr>
        <w:pStyle w:val="ConsPlusTitle"/>
        <w:jc w:val="center"/>
      </w:pPr>
      <w:r>
        <w:t>СУБЪЕКТАМ МАЛОГО И СРЕДНЕГО ПРЕДПРИНИМАТЕЛЬСТВА, ВКЛЮЧЕННЫМ</w:t>
      </w:r>
    </w:p>
    <w:p w:rsidR="00073D62" w:rsidRDefault="00073D62">
      <w:pPr>
        <w:pStyle w:val="ConsPlusTitle"/>
        <w:jc w:val="center"/>
      </w:pPr>
      <w:r>
        <w:t>В РЕЕСТР СОЦИАЛЬНЫХ ПРЕДПРИНИМАТЕЛЕЙ, ИЛИ СУБЪЕКТАМ МАЛОГО</w:t>
      </w:r>
    </w:p>
    <w:p w:rsidR="00073D62" w:rsidRDefault="00073D62">
      <w:pPr>
        <w:pStyle w:val="ConsPlusTitle"/>
        <w:jc w:val="center"/>
      </w:pPr>
      <w:r>
        <w:t>И СРЕДНЕГО ПРЕДПРИНИМАТЕЛЬСТВА, СОЗДАННЫМ ФИЗИЧЕСКИМИ</w:t>
      </w:r>
    </w:p>
    <w:p w:rsidR="00073D62" w:rsidRDefault="00073D62">
      <w:pPr>
        <w:pStyle w:val="ConsPlusTitle"/>
        <w:jc w:val="center"/>
      </w:pPr>
      <w:r>
        <w:t>ЛИЦАМИ В ВОЗРАСТЕ ДО 25 ЛЕТ ВКЛЮЧИТЕЛЬНО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Новгородской области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от 27.07.2022 N 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ind w:firstLine="540"/>
        <w:jc w:val="both"/>
      </w:pPr>
      <w:r>
        <w:t xml:space="preserve">1. Настоящий Порядок регламентирует предоставление в 2021 - 2024 годах грантов в форме субсидий субъектам малого и среднего предпринимательства, сведения о признании которых социальными предприятиями в порядке, установленном в соответствии с </w:t>
      </w:r>
      <w:hyperlink r:id="rId11">
        <w:r>
          <w:rPr>
            <w:color w:val="0000FF"/>
          </w:rPr>
          <w:t>частью 3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(далее Федеральный закон N 209-ФЗ), внесены в единый реестр субъектов малого и среднего предпринимательства (далее социальное предприятие), или субъектам малого и среднего предпринимательства, созданным физическими лицами в возрасте до 25 лет включительно (далее молодой предприниматель) в рамках реализации регионального проекта "Создание условий для легкого старта и комфортного ведения бизнеса" (далее субсидия).</w:t>
      </w:r>
    </w:p>
    <w:p w:rsidR="00073D62" w:rsidRDefault="00073D6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Субсидии предоставляются за счет средств областного бюджета в соответствии с мероприятиями подпрограммы "Развитие малого и среднего предпринимательства" государственной </w:t>
      </w:r>
      <w:hyperlink r:id="rId13">
        <w:r>
          <w:rPr>
            <w:color w:val="0000FF"/>
          </w:rPr>
          <w:t>программы</w:t>
        </w:r>
      </w:hyperlink>
      <w:r>
        <w:t xml:space="preserve"> Новгородской области "Обеспечение экономического развития Новгородской области на 2019 - 2024 годы", утвержденной постановлением Правительства Новгородской области от 24.06.2019 N 235, включая субсидии из федерального бюджета областному бюджету, предоставляемые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апреля 2014 года N 316 "Об утверждении государственной программы Российской Федерации "Экономическое развитие и инновационная экономика".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2. Министерство инвестиционной политики Новгородской области (далее министерство) как главный распорядитель средств областного бюджета осуществляет предоставление субсидий в пределах лимитов бюджетных обязательств, установленных в областном бюджете на текущий финансовый год и на плановый период.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единый портал) при формировании проекта областного закона об областном бюджете (проекта областного закона о внесении изменений в областной закон об областном бюджете).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Субсидии предоставляются социальным предприятиям и молодым предпринимателям, соответствующим условиям, установленным </w:t>
      </w:r>
      <w:hyperlink r:id="rId15">
        <w:r>
          <w:rPr>
            <w:color w:val="0000FF"/>
          </w:rPr>
          <w:t>статьями 4</w:t>
        </w:r>
      </w:hyperlink>
      <w:r>
        <w:t xml:space="preserve">,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N 209-ФЗ, и включенным в единый реестр субъектов малого и среднего предпринимательства (далее заявитель).</w:t>
      </w:r>
    </w:p>
    <w:p w:rsidR="00073D62" w:rsidRDefault="00073D62">
      <w:pPr>
        <w:pStyle w:val="ConsPlusNormal"/>
        <w:jc w:val="both"/>
      </w:pPr>
      <w:r>
        <w:t xml:space="preserve">(п. 3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4. Отбор заявителей на получение субсидии (далее отбор) осуществляется министерством путем проведения конкурса для определения получателя субсидии исходя из наилучших условий достижения результатов, в целях достижения которых предоставляется субсидия.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5. Министерство не позднее чем за 3 рабочих дня до даты начала приема заявок на получение субсидии (далее заявка) и документов обеспечивает размещение на едином портале, а также на официальном сайте министерства в информационно-телекоммуникационной сети "Интернет" объявления о проведении отбора.</w:t>
      </w:r>
    </w:p>
    <w:p w:rsidR="00073D62" w:rsidRDefault="00073D6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объявлении о проведении отбора указываются: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дата окончания приема заявок от заявителей;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lastRenderedPageBreak/>
        <w:t>наименование, место нахождения, почтовый адрес, адрес электронной почты министерства;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результаты предоставления субсидии;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доменное имя и (или) сетевой адрес, и (или) указатели страниц сайта в информационно-телекоммуникационной сети "Интернет", на котором обеспечивается проведение отбора;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требования к заявителям в соответствии с </w:t>
      </w:r>
      <w:hyperlink w:anchor="P67">
        <w:r>
          <w:rPr>
            <w:color w:val="0000FF"/>
          </w:rPr>
          <w:t>пунктом 6</w:t>
        </w:r>
      </w:hyperlink>
      <w:r>
        <w:t xml:space="preserve"> настоящего Порядка и перечень документов, представляемых заявителями для подтверждения их соответствия указанным требованиям;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порядок подачи заявок заявителями и требования, предъявляемые к форме и содержанию заявок, подаваемых заявителями;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порядок отзыва заявок заявителями, порядок возврата заявок заявителей, определяющий в том числе основания для возврата заявок заявителей, порядок внесения изменений в заявки заявителей;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125">
        <w:r>
          <w:rPr>
            <w:color w:val="0000FF"/>
          </w:rPr>
          <w:t>пунктами 12</w:t>
        </w:r>
      </w:hyperlink>
      <w:r>
        <w:t xml:space="preserve"> - </w:t>
      </w:r>
      <w:hyperlink w:anchor="P174">
        <w:r>
          <w:rPr>
            <w:color w:val="0000FF"/>
          </w:rPr>
          <w:t>20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срок, в течение которого заявители, прошедшие отбор, должны подписать соглашение о предоставлении субсидии;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условия признания заявителя, прошедшего отбор, уклонившимся от заключения соглашения о предоставлении субсидии;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дата размещения результатов отбора на едином портале, а также на официальном сайте министерства в информационно-телекоммуникационной сети "Интернет".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2" w:name="P67"/>
      <w:bookmarkEnd w:id="2"/>
      <w:r>
        <w:t>6. Заявитель, участвующий в отборе, на дату подачи заявки должен соответствовать следующим требованиям: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заявитель зарегистрирован в качестве юридического лица или индивидуального предпринимателя и осуществляет деятельность на территории Новгородской области;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Новгородской области от 27.07.2022 N 419 действие абз. 3 п. 6 приостановлено до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spacing w:before="280"/>
        <w:ind w:firstLine="540"/>
        <w:jc w:val="both"/>
      </w:pPr>
      <w:r>
        <w:t>у заявителя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области, а также иная просроченная (неурегулированная) задолженность по денежным обязательствам перед Новгородской областью;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деятельность в качестве индивидуального предпринимателя;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заявитель не является иностранным юридическим лицом, а также российским юридическим </w:t>
      </w:r>
      <w:r>
        <w:lastRenderedPageBreak/>
        <w:t>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заявитель не является получателем средств из областного бюджета на основании иных нормативных правовых актов области на цель, установленную </w:t>
      </w:r>
      <w:hyperlink w:anchor="P87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Новгородской области от 27.07.2022 N 419 действие абз. 7 п. 6 приостановлено до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spacing w:before="280"/>
        <w:ind w:firstLine="540"/>
        <w:jc w:val="both"/>
      </w:pPr>
      <w:r>
        <w:t>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заявитель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(в случае направления заявки в 2022 году);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заявитель - социальное предприятие: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сведения о том, что заявитель признан социальным предприятием в порядке, установленном в соответствии с </w:t>
      </w:r>
      <w:hyperlink r:id="rId21">
        <w:r>
          <w:rPr>
            <w:color w:val="0000FF"/>
          </w:rPr>
          <w:t>частью 3 статьи 24.1</w:t>
        </w:r>
      </w:hyperlink>
      <w:r>
        <w:t xml:space="preserve"> Федерального закона N 209-ФЗ, внесены в единый реестр субъектов малого и среднего предпринимательства в период с 10 июля по 10 декабря текущего календарного года;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заявитель, впервые признанный социальным предприятием, прошел обучение в рамках обучающей программы или акселерационной программы в течение года до момента получения субсидии по направлению осуществления деятельности в сфере социального предпринимательства, проведение которого организовано центром поддержки предпринимательства, центром инноваций социальной сферы или акционерным обществом "Федеральная корпорация по развитию малого и среднего предпринимательства";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заявитель, подтвердивший статус социального предприятия, реализует ранее созданный проект в сфере социального предпринимательства;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заявитель - молодой предприниматель: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качестве индивидуального предпринимателя зарегистрировано физическое лицо в возрасте до 25 лет (включительно);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юридическое лицо, в состав учредителей (участников) или акционеров которого входит физическое лицо в возрасте до 25 лет (включительно), владеющее не менее чем 50 % доли в уставном капитале общества с ограниченной ответственностью или складочном капитале хозяйственного товарищества либо не менее чем 50 % голосующих акций акционерного общества;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lastRenderedPageBreak/>
        <w:t>заявитель прошел обучение в рамках обучающей программы или акселерационной программы в течение года до момента получения субсидии по направлению осуществления предпринимательской деятельности, проведение которого организовано центром поддержки предпринимательства, центром инноваций социальной сферы или акционерным обществом "Федеральная корпорация по развитию малого и среднего предпринимательства";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заявитель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073D62" w:rsidRDefault="00073D62">
      <w:pPr>
        <w:pStyle w:val="ConsPlusNormal"/>
        <w:jc w:val="both"/>
      </w:pPr>
      <w:r>
        <w:t xml:space="preserve">(п. 6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3" w:name="P87"/>
      <w:bookmarkEnd w:id="3"/>
      <w:r>
        <w:t>7. Субсидия предоставляется в целях финансового обеспечения следующих расходов, связанных с реализацией проекта в сфере социального предпринимательства или в сфере предпринимательской деятельности (далее проект):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аренда нежилого помещения;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ремонт нежилого помещения, включая приобретение строительных материалов, оборудования, необходимого для ремонта помещения;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аренда и (или) приобретение оргтехники, оборудования (в том числе инвентаря, мебели);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выплата по передаче прав на франшизу (паушальный платеж);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оплата коммунальных услуг и услуг электроснабжения;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оформление результатов интеллектуальной деятельности;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приобретение основных средств (за исключением приобретения зданий, сооружений, земельных участков, автомобилей);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переоборудование транспортных средств для перевозки маломобильных групп населения, в том числе инвалидов;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оплата услуг связи, в том числе информационно-телекоммуникационной сети "Интернет";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оплата услуг по созданию, технической поддержке, наполнению, развитию и продвижению в средствах массовой информации и информационно-телекоммуникационной сети "Интернет" (услуги хостинга, расходы на регистрацию доменных имен в информационно-телекоммуникационной сети "Интернет" и продление регистрации, расходы на поисковую оптимизацию, услуги (работы) по модернизации сайта и аккаунтов в социальных сетях);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соглашению, расходы по адаптации, настройке, внедрению и модификации программного обеспечения, расходы по сопровождению программного обеспечения);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приобретение сырья, расходных материалов, необходимых для производства продукции и оказания услуг;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уплата первого взноса (аванса) при заключении договора лизинга и (или) лизинговых платежей;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реализация мероприятий по профилактике новой коронавирусной инфекции, включая </w:t>
      </w:r>
      <w:r>
        <w:lastRenderedPageBreak/>
        <w:t>мероприятия, связанные с обеспечением выполнения санитарно-эпидемиологических требований.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Дополнительно к расходам, указанным в настоящем пункте, субсидия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Не допускается направление субсидии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Заявителям - юридическим лицам, а также иным юридическими лицам, получающим средства на основании договоров, заключенных с заявителем, запрещено приобретение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073D62" w:rsidRDefault="00073D62">
      <w:pPr>
        <w:pStyle w:val="ConsPlusNormal"/>
        <w:jc w:val="both"/>
      </w:pPr>
      <w:r>
        <w:t xml:space="preserve">(п. 7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8. Субсидия предоставляется при условии софинансирования заявителем расходов, связанных с реализацией проекта в размере не менее 25 % от размера расходов, предусмотренных на реализацию проекта и указанных в </w:t>
      </w:r>
      <w:hyperlink w:anchor="P87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Размер субсидии определяется конкурсной комиссией, образуемой приказом министерства в соответствии с </w:t>
      </w:r>
      <w:hyperlink w:anchor="P139">
        <w:r>
          <w:rPr>
            <w:color w:val="0000FF"/>
          </w:rPr>
          <w:t>пунктом 16</w:t>
        </w:r>
      </w:hyperlink>
      <w:r>
        <w:t xml:space="preserve"> настоящего Порядка, пропорционально размеру: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расходов субъекта малого и среднего предпринимательства, впервые признанного социальным предприятием, предусмотренных на реализацию нового проекта в сфере социального предпринимательства;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расходов субъекта малого и среднего предпринимательства,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расходов молодого предпринимателя, предусмотренных на реализацию проекта в сфере предпринимательской деятельности.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Максимальный размер субсидии не превышает 500,0 тыс. рублей на одного заявителя. Минимальный размер субсидии не может составлять менее 100,0 тыс. рублей.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Субсидия предоставляется однократно в полном объеме.</w:t>
      </w:r>
    </w:p>
    <w:p w:rsidR="00073D62" w:rsidRDefault="00073D62">
      <w:pPr>
        <w:pStyle w:val="ConsPlusNormal"/>
        <w:jc w:val="both"/>
      </w:pPr>
      <w:r>
        <w:t xml:space="preserve">(п. 8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9. Заявитель для участия в отборе в сроки, указанные в объявлении о проведении отбора, представляет в министерство следующие документы:</w:t>
      </w:r>
    </w:p>
    <w:p w:rsidR="00073D62" w:rsidRDefault="00073D62">
      <w:pPr>
        <w:pStyle w:val="ConsPlusNormal"/>
        <w:spacing w:before="220"/>
        <w:ind w:firstLine="540"/>
        <w:jc w:val="both"/>
      </w:pPr>
      <w:hyperlink w:anchor="P259">
        <w:r>
          <w:rPr>
            <w:color w:val="0000FF"/>
          </w:rPr>
          <w:t>заявку</w:t>
        </w:r>
      </w:hyperlink>
      <w:r>
        <w:t xml:space="preserve"> по форме согласно приложению N 1 к настоящему Порядку;</w:t>
      </w:r>
    </w:p>
    <w:p w:rsidR="00073D62" w:rsidRDefault="00073D62">
      <w:pPr>
        <w:pStyle w:val="ConsPlusNormal"/>
        <w:spacing w:before="220"/>
        <w:ind w:firstLine="540"/>
        <w:jc w:val="both"/>
      </w:pPr>
      <w:hyperlink w:anchor="P340">
        <w:r>
          <w:rPr>
            <w:color w:val="0000FF"/>
          </w:rPr>
          <w:t>проект</w:t>
        </w:r>
      </w:hyperlink>
      <w:r>
        <w:t xml:space="preserve"> заявителя по форме согласно приложению N 2 к настоящему Порядку;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lastRenderedPageBreak/>
        <w:t>копию документа, подтверждающего прохождение обучения в рамках обучающей программы или акселерационной программы в течение года до момента получения субсидии по направлению осуществления деятельности в сфере социального предпринимательства (для заявителей, впервые признанных социальным предприятием) или в сфере предпринимательской деятельности (для заявителей - молодых предпринимателей);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документы, подтверждающие наличие денежных средств, необходимых для софинансирования расходов, связанных с реализацией проекта, в размере не менее 25 % от размера расходов, предусмотренных на реализацию проекта, в том числе выписку по счету и (или) копию кредитного договора, и (или) иные документы.</w:t>
      </w:r>
    </w:p>
    <w:p w:rsidR="00073D62" w:rsidRDefault="00073D62">
      <w:pPr>
        <w:pStyle w:val="ConsPlusNormal"/>
        <w:jc w:val="both"/>
      </w:pPr>
      <w:r>
        <w:t xml:space="preserve">(п. 9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10. Министерство регистрирует представленные заявителями документы в день поступления с использованием системы электронного документооборота органов исполнительной власти Новгородской области.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11.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от Управления Федеральной налоговой службы по Новгородской области: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сведения о наличии (об отсутствии) у заявителя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6" w:name="P125"/>
      <w:bookmarkEnd w:id="6"/>
      <w:r>
        <w:t xml:space="preserve">12. Министерство не позднее 15 рабочих дней со дня окончания приема заявок рассматривает представленные заявителями документы, проверяет на соответствие категории, требованиям, цели, условиям, установленным </w:t>
      </w:r>
      <w:hyperlink w:anchor="P48">
        <w:r>
          <w:rPr>
            <w:color w:val="0000FF"/>
          </w:rPr>
          <w:t>пунктами 3</w:t>
        </w:r>
      </w:hyperlink>
      <w:r>
        <w:t xml:space="preserve">, </w:t>
      </w:r>
      <w:hyperlink w:anchor="P67">
        <w:r>
          <w:rPr>
            <w:color w:val="0000FF"/>
          </w:rPr>
          <w:t>6</w:t>
        </w:r>
      </w:hyperlink>
      <w:r>
        <w:t xml:space="preserve"> - </w:t>
      </w:r>
      <w:hyperlink w:anchor="P107">
        <w:r>
          <w:rPr>
            <w:color w:val="0000FF"/>
          </w:rPr>
          <w:t>8</w:t>
        </w:r>
      </w:hyperlink>
      <w:r>
        <w:t xml:space="preserve"> настоящего Порядка.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13. Основаниями для принятия решения об отклонении заявки об участии в отборе являются:</w:t>
      </w:r>
    </w:p>
    <w:p w:rsidR="00073D62" w:rsidRDefault="00073D6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несоответствие заявителя категории, установленной </w:t>
      </w:r>
      <w:hyperlink w:anchor="P48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несоответствие заявителя требованиям, установленным </w:t>
      </w:r>
      <w:hyperlink w:anchor="P67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несоблюдение заявителем цели предоставления субсидии, определенной </w:t>
      </w:r>
      <w:hyperlink w:anchor="P87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несоблюдение заявителем условий, предусмотренных </w:t>
      </w:r>
      <w:hyperlink w:anchor="P107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подача заявителем заявки после даты и (или) времени, определенных для подачи заявок;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заявителем заявки и документов требованиям, установленным в объявлении о проведении отбора, </w:t>
      </w:r>
      <w:hyperlink w:anchor="P115">
        <w:r>
          <w:rPr>
            <w:color w:val="0000FF"/>
          </w:rPr>
          <w:t>пункте 9</w:t>
        </w:r>
      </w:hyperlink>
      <w:r>
        <w:t xml:space="preserve"> настоящего Порядка, или непредставление (представление не в полном объеме) документов, предусмотренных </w:t>
      </w:r>
      <w:hyperlink w:anchor="P115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недостоверность представленной заявителем информации, в том числе информации о месте нахождения и адресе заявителя - юридического лица.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lastRenderedPageBreak/>
        <w:t>14. В случае выявления обстоятельств, являющихся основанием для отклонения заявки, министерство в течение 15 рабочих дней со дня приема заявки принимает решение в виде приказа об отклонении заявки и уведомляет об этом заявителя любым доступным способом, позволяющим подтвердить получение уведомления.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При отсутствии оснований для отклонения заявки заявителя на стадии рассмотрения заявитель считается допущенным к отбору.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Решение об определении заявителей, допущенных к отбору, оформляется приказом министерства в срок, установленный </w:t>
      </w:r>
      <w:hyperlink w:anchor="P125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15. Министерство в течение 30 календарных дней со дня окончания срока приема документов, указанного в объявлении, передает документы, представленные заявителями, допущенными к отбору, конкурсной комиссии.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7" w:name="P139"/>
      <w:bookmarkEnd w:id="7"/>
      <w:r>
        <w:t>16. Отбор осуществляется конкурсной комиссией, образуемой приказом министерства (далее комиссия), с привлечением представителей некоммерческих организаций, выражающих интересы субъектов малого и среднего предпринимательства Новгородской области, путем рассмотрения представленных заявителями документов.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заместитель председателя комиссии, секретарь комиссии и члены комиссии.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Организацию подготовки заседания комиссии осуществляет секретарь комиссии. Секретарь комиссии оповещает членов комиссии и приглашенных на ее заседание лиц о дате, времени и месте заседания комиссии за 2 рабочих дня до дня заседания комиссии.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Председатель комиссии организует работу комиссии и ведет ее заседания. Заместитель председателя комиссии исполняет обязанности председателя комиссии в его отсутствие или по его поручению.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Председатель комиссии, заместитель председателя комиссии, секретарь комиссии и члены комиссии осуществляют свою деятельность на общественных началах.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случае отсутствия секретаря комиссии в период его отпуска, командировки, временной нетрудоспособности или по иным причинам его обязанности возлагаются председателем комиссии либо лицом, исполняющим обязанности председателя комиссии, на одного из членов комиссии.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Заседание комиссии является правомочным, если на нем присутствует не менее 2/3 ее членов.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Комиссия осуществляет следующие функции: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рассматривает и оценивает представленные заявителями проекты в соответствии с </w:t>
      </w:r>
      <w:hyperlink w:anchor="P496">
        <w:r>
          <w:rPr>
            <w:color w:val="0000FF"/>
          </w:rPr>
          <w:t>критериями</w:t>
        </w:r>
      </w:hyperlink>
      <w:r>
        <w:t xml:space="preserve"> оценки заявок, предусмотренными приложением N 3 к настоящему Порядку (далее критерии оценки);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определяет размер субсидии для победителя конкурса;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готовит предложения об определении заявителей победителями конкурса и о предоставлении им субсидии или об отказе в предоставлении субсидии.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Заявки рассматриваются комиссией в присутствии заявителя либо лица, уполномоченного в соответствии с действующим законодательством представлять интересы заявителя на заседании комиссии, в том числе посредством видео-конференц-связи.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lastRenderedPageBreak/>
        <w:t>Оценка заявки осуществляется путем проставления каждым членом комиссии баллов в соответствии с критериями оценки.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Секретарь комиссии осуществляет подсчет: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среднего балла по каждому критерию с учетом всех баллов по критерию, выставленных членами комиссии;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общей оценки заявки, равной сумме средних баллов за каждый критерий.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8" w:name="P155"/>
      <w:bookmarkEnd w:id="8"/>
      <w:r>
        <w:t>17. Победителями конкурса признаются заявители, проекты которых получили оценку 10 и более баллов.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случае если совокупный объем средств, запрашиваемых всеми победителями конкурса в рамках проводимого заседания комиссии, превышает или равен объему лимитов бюджетных обязательств, установленных в областном бюджете на текущий финансовый год, субсидии предоставляются заявителям, набравшим наибольшее количество баллов, в пределах лимита бюджетных обязательств.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случае если несколько проектов получили равное количество баллов, субсидии предоставляются заявителям в соответствии с очередностью регистрации заявок.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18. Основаниями для подготовки предложений об отказе в предоставлении субсидии являются: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получение проектом менее 10 баллов в соответствии с </w:t>
      </w:r>
      <w:hyperlink w:anchor="P155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заявителем документов требованиям, установленным </w:t>
      </w:r>
      <w:hyperlink w:anchor="P115">
        <w:r>
          <w:rPr>
            <w:color w:val="0000FF"/>
          </w:rPr>
          <w:t>пунктом 9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заявителем информации;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отсутствие лимитов бюджетных обязательств.</w:t>
      </w:r>
    </w:p>
    <w:p w:rsidR="00073D62" w:rsidRDefault="00073D62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19. Принятое решение комиссии оформляется протоколом, который составляется секретарем комиссии в течение 3 рабочих дней со дня проведения заседания комиссии.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Протокол заседания комиссии в течение 4 рабочих дней со дня проведения заседания комиссии подписывается председательствующим на заседании комиссии, секретарем комиссии.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Протокол заседания комиссии направляется в министерство не позднее 2 рабочих дней со дня подписания председательствующим на заседании комиссии и секретарем комиссии.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Министерство в течение 3 рабочих дней со дня поступления протокола заседания комиссии принимает решение о предоставлении субсидии или об отказе в предоставлении субсидии, которое оформляется приказом министерства.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Основаниями для отказа в предоставлении субсидии являются: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получение проектом менее 10 баллов в соответствии с </w:t>
      </w:r>
      <w:hyperlink w:anchor="P155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заявителем документов требованиям, установленным </w:t>
      </w:r>
      <w:hyperlink w:anchor="P115">
        <w:r>
          <w:rPr>
            <w:color w:val="0000FF"/>
          </w:rPr>
          <w:t>пунктом 9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lastRenderedPageBreak/>
        <w:t>установление факта недостоверности представленной заявителем информации;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отсутствие лимитов бюджетных обязательств.</w:t>
      </w:r>
    </w:p>
    <w:p w:rsidR="00073D62" w:rsidRDefault="00073D62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9" w:name="P174"/>
      <w:bookmarkEnd w:id="9"/>
      <w:r>
        <w:t>20. Министерство не позднее четырнадцатого календарного дня, следующего за днем определения победителя отбора, размещает на едином портале, а также на официальном сайте министерства в информационно-телекоммуникационной сети "Интернет" информацию о результатах отбора, включающую следующие сведения: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дату, время и место проведения рассмотрения заявок;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дату, время и место оценки заявок;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информацию о заявителях, заявки об участии в отборе которых были рассмотрены;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информацию о заявителях, заявки об участии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таким проектам порядковых номеров;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наименование заявителей, с которыми заключаются соглашения, и размер предоставляемой им субсидии.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Протокол заседания комиссии размещается в течение 5 рабочих дней со дня поступления протокола заседания комиссии в министерство на официальном сайте министерства в информационно-телекоммуникационной сети "Интернет".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21. Субсидия предоставляется на основании соглашения о предоставлении субсидии (далее соглашение) между министерством и заявителем. Соглашение заключается в соответствии с типовой формой, утвержденной Министерством финансов Российской Федерации.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Обязательными условиями, включаемыми в соглашение, являются: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согласие заявителя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министерством в отношении них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заявителем порядка и условий предоставления субсидии в соответствии со </w:t>
      </w:r>
      <w:hyperlink r:id="rId29">
        <w:r>
          <w:rPr>
            <w:color w:val="0000FF"/>
          </w:rPr>
          <w:t>статьями 268.1</w:t>
        </w:r>
      </w:hyperlink>
      <w:r>
        <w:t xml:space="preserve">, </w:t>
      </w:r>
      <w:hyperlink r:id="rId30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результат предоставления субсидии;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по согласованию с министерством финансов Новгородской области решения о </w:t>
      </w:r>
      <w:r>
        <w:lastRenderedPageBreak/>
        <w:t>наличии потребности в указанных средствах;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порядок и сроки возврата субсидии (остатков субсидии) в областной бюджет в случае образования не использованного в отчетном финансовом году остатка субсидии и отсутствия решения министерства о наличии потребности в указанных средствах, принятого по согласованию с министерством финансов Новгородской области;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обязательство заявителя о включении в договоры, заключаемые с использованием средств субсидии с иными лицами положений: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 запрете приобретения иными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субсидии иных операций (для договоров, заключаемых с юридическими лицами);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 согласии иных лиц на осуществление в отношении них министерством и органами государственного финансового контроля проверок соблюдения условий и порядка предоставления субсидии;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об обязательстве иных лиц по возврату полученных средств в областной бюджет в соответствии с настоящим Порядком в случае нарушения условий предоставления субсидии, выявленного по фактам проверок, проведенных министерством и (или) органами государственного финансового контроля.</w:t>
      </w:r>
    </w:p>
    <w:p w:rsidR="00073D62" w:rsidRDefault="00073D62">
      <w:pPr>
        <w:pStyle w:val="ConsPlusNormal"/>
        <w:jc w:val="both"/>
      </w:pPr>
      <w:r>
        <w:t xml:space="preserve">(п. 21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10" w:name="P194"/>
      <w:bookmarkEnd w:id="10"/>
      <w:r>
        <w:t>22. В течение 7 календарных дней со дня принятия решения о предоставлении субсидии либо об отказе в предоставлении субсидии министерство направляет заявителю уведомление о принятом решении и в случае принятия решения о предоставлении субсидии формирует и направляет заявителю проект соглашения в государственной интегрированной информационной системе управления общественными финансами "Электронный бюджет" (далее АИС "Электронный бюджет").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Отказ в предоставлении субсидии может быть обжалован заявителем в соответствии с законодательством Российской Федерации.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11" w:name="P196"/>
      <w:bookmarkEnd w:id="11"/>
      <w:r>
        <w:t>23. Заявитель подписывает соглашение в АИС "Электронный бюджет" в течение 3 календарных дней со дня получения проекта соглашения.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24. В случае неподписания заявителем соглашения в срок, предусмотренный </w:t>
      </w:r>
      <w:hyperlink w:anchor="P196">
        <w:r>
          <w:rPr>
            <w:color w:val="0000FF"/>
          </w:rPr>
          <w:t>пунктом 23</w:t>
        </w:r>
      </w:hyperlink>
      <w:r>
        <w:t xml:space="preserve"> настоящего Порядка, или получения от заявителя письменного отказа от подписания соглашения министерством принимается решение об отмене ранее принятого решения о предоставлении субсидии, которое оформляется приказом министерства. Указанное решение принимается в течение 10 календарных дней со дня истечения срока подписания соглашения или получения от заявителя письменного отказа от подписания соглашения. Министерство направляет заявителю письменное уведомление о принятом решении в течение 10 календарных дней со дня его принятия любым доступным способом, позволяющим подтвердить его получение.</w:t>
      </w:r>
    </w:p>
    <w:p w:rsidR="00073D62" w:rsidRDefault="00073D62">
      <w:pPr>
        <w:pStyle w:val="ConsPlusNormal"/>
        <w:spacing w:before="220"/>
        <w:ind w:firstLine="540"/>
        <w:jc w:val="both"/>
      </w:pPr>
      <w:bookmarkStart w:id="12" w:name="P198"/>
      <w:bookmarkEnd w:id="12"/>
      <w:r>
        <w:t>25. В случае подписания заявителем соглашения перечисление субсидии заявителю осуществляется министерством не позднее десятого рабочего дня, следующего за днем принятия министерством решения о предоставлении субсидии, путем перечисления денежных средств на расчетный или корреспондентский счет, открытый заявителем в учреждении Центрального банка Российской Федерации или кредитной организации.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26. Заявители, которым перечислена субсидия, далее именуются получателями субсидии.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lastRenderedPageBreak/>
        <w:t>27. В случае изменения лимитов бюджетных обязательств министерством принимается решение о форме приказа об изменении размера субсидии и заключается с получателем субсидии дополнительное соглашение по форме, утвержденной Министерством финансов Российской Федерации, в АИС "Электронный бюджет".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Дополнительное соглашение заключается в порядке, предусмотренном </w:t>
      </w:r>
      <w:hyperlink w:anchor="P194">
        <w:r>
          <w:rPr>
            <w:color w:val="0000FF"/>
          </w:rPr>
          <w:t>пунктами 22</w:t>
        </w:r>
      </w:hyperlink>
      <w:r>
        <w:t xml:space="preserve"> - </w:t>
      </w:r>
      <w:hyperlink w:anchor="P198">
        <w:r>
          <w:rPr>
            <w:color w:val="0000FF"/>
          </w:rPr>
          <w:t>25</w:t>
        </w:r>
      </w:hyperlink>
      <w:r>
        <w:t xml:space="preserve"> настоящего Порядка для заключения соглашения.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28. Результатом предоставления субсидии является своевременная и в полном объеме (100 %) реализация проекта получателя субсидии в пределах предоставленной субсидии и с соблюдением уровня софинансирования, определенного </w:t>
      </w:r>
      <w:hyperlink w:anchor="P107">
        <w:r>
          <w:rPr>
            <w:color w:val="0000FF"/>
          </w:rPr>
          <w:t>пунктом 8</w:t>
        </w:r>
      </w:hyperlink>
      <w:r>
        <w:t xml:space="preserve"> настоящего Порядка, в течение одного года со дня перечисления субсидии.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29. Получатель субсидии - социальное предприятие обязано ежегодно в течение 3 лет, начиная с года, следующего за годом предоставления субсидии,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N 209-ФЗ.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Получатель субсидии - молодой предприниматель обязан ежегодно в течение 3 лет, начиная с года, следующего за годом предоставления субсидии, представлять в министерство </w:t>
      </w:r>
      <w:hyperlink w:anchor="P544">
        <w:r>
          <w:rPr>
            <w:color w:val="0000FF"/>
          </w:rPr>
          <w:t>информацию</w:t>
        </w:r>
      </w:hyperlink>
      <w:r>
        <w:t xml:space="preserve"> о финансово-экономических показателях деятельности по форме согласно приложению N 4 к настоящему Порядку.</w:t>
      </w:r>
    </w:p>
    <w:p w:rsidR="00073D62" w:rsidRDefault="00073D62">
      <w:pPr>
        <w:pStyle w:val="ConsPlusNormal"/>
        <w:jc w:val="both"/>
      </w:pPr>
      <w:r>
        <w:t xml:space="preserve">(п. 29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30. Получатель субсидии обязан представлять в министерство: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ежеквартально не позднее пятого рабочего дня месяца, следующего за отчетным кварталом, - </w:t>
      </w:r>
      <w:hyperlink w:anchor="P597">
        <w:r>
          <w:rPr>
            <w:color w:val="0000FF"/>
          </w:rPr>
          <w:t>отчет</w:t>
        </w:r>
      </w:hyperlink>
      <w:r>
        <w:t xml:space="preserve"> об осуществлении расходов, источником финансового обеспечения которых является субсидия и средства софинансирования (далее отчет о расходах), по форме согласно приложению N 5 к настоящему Порядку. Завершающий отчет о расходах представляется не позднее пятого рабочего дня по истечении одного года со дня перечисления субсидии;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не позднее пятого рабочего дня по истечении одного года со дня перечисления субсидии - отчет о достижении значения результата предоставления субсидии по форме, определенной типовыми формами соглашений, установленными Министерством финансов Российской Федерации.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Отчеты представляются в АИС "Электронный бюджет".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К отчету о расходах прилагаются заверенные получателем субсидии копии платежных поручений, договоров, счетов и иных документов, подтверждающих произведенные затраты получателя субсидии в отчетном периоде. Приложения к отчету о расходах направляются в адрес министерства на бумажном носителе почтовым отправлением либо нарочным.</w:t>
      </w:r>
    </w:p>
    <w:p w:rsidR="00073D62" w:rsidRDefault="00073D62">
      <w:pPr>
        <w:pStyle w:val="ConsPlusNormal"/>
        <w:jc w:val="both"/>
      </w:pPr>
      <w:r>
        <w:t xml:space="preserve">(п. 30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31. В отношении получателей субсидии и иных лиц осуществляются: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министерством - проверки соблюдения порядка и условий предоставления субсидии, в том числе в части достижения результата предоставления субсидии;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органами государственного финансового контроля - проверки в соответствии со </w:t>
      </w:r>
      <w:hyperlink r:id="rId35">
        <w:r>
          <w:rPr>
            <w:color w:val="0000FF"/>
          </w:rPr>
          <w:t>статьями 268.1</w:t>
        </w:r>
      </w:hyperlink>
      <w:r>
        <w:t xml:space="preserve">, </w:t>
      </w:r>
      <w:hyperlink r:id="rId3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(или) </w:t>
      </w:r>
      <w:r>
        <w:lastRenderedPageBreak/>
        <w:t>органами государственного финансового контроля, субсидия подлежит возврату в областной бюджет на основании: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требования министерства - не позднее десятого рабочего дня со дня получения его получателем субсидии;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Требование о возврате субсидии в областной бюджет в письменной форме направляется министерством получателю субсидии в течение 10 рабочих дней со дня выявления нарушения министерством.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случае если получателем субсидии в отчетном финансовом году в срок, указанный в соглашении, не достигнуты значения результата предоставления субсидии, субсидия подлежит возврату в областной бюджет не позднее десятого рабочего дня со дня получения получателем субсидии требования министерства, которое направляется получателю субсидии в течение 30 календарных дней со дня окончания срока достижения результата предоставления субсидии, указанного в соглашении.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2022 году в случае возникновения обстоятельств, приводящих к невозможности достижения значений результата предоставления субсидии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результата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 случае нарушения иными лицами условий, установленных при предоставлении субсидии, выявленного в том числе по фактам проверок, проведенных министерством, субсидия подлежит возврату в областной бюджет на основании требования министерства не позднее десятого рабочего дня со дня получения его иным лицом.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Требование о возврате субсидии в областной бюджет в письменной форме направляется министерством иному лицу в течение 10 рабочих дней со дня выявления нарушения министерством.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Возврат денежных средств в областной бюджет осуществляется получателем субсидии, иным лицом в добровольном порядке или по решению суда на расчетный счет, указанный в требовании.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Получатель субсидии, иное лицо вправе обжаловать требование министерства, представление и (или) предписание органа государственного финансового контроля в соответствии с законодательством Российской Федерации.</w:t>
      </w:r>
    </w:p>
    <w:p w:rsidR="00073D62" w:rsidRDefault="00073D62">
      <w:pPr>
        <w:pStyle w:val="ConsPlusNormal"/>
        <w:jc w:val="both"/>
      </w:pPr>
      <w:r>
        <w:t xml:space="preserve">(п. 31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Новгородской области от 27.07.2022 N 419)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32. Контроль за целевым использованием субсидии осуществляется в соответствии с бюджетным законодательством Российской Федерации.</w:t>
      </w: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right"/>
        <w:outlineLvl w:val="1"/>
      </w:pPr>
      <w:r>
        <w:t>Приложение N 1</w:t>
      </w:r>
    </w:p>
    <w:p w:rsidR="00073D62" w:rsidRDefault="00073D62">
      <w:pPr>
        <w:pStyle w:val="ConsPlusNormal"/>
        <w:jc w:val="right"/>
      </w:pPr>
      <w:r>
        <w:t>к Порядку</w:t>
      </w:r>
    </w:p>
    <w:p w:rsidR="00073D62" w:rsidRDefault="00073D62">
      <w:pPr>
        <w:pStyle w:val="ConsPlusNormal"/>
        <w:jc w:val="right"/>
      </w:pPr>
      <w:r>
        <w:lastRenderedPageBreak/>
        <w:t>предоставления в 2021 - 2024 годах</w:t>
      </w:r>
    </w:p>
    <w:p w:rsidR="00073D62" w:rsidRDefault="00073D62">
      <w:pPr>
        <w:pStyle w:val="ConsPlusNormal"/>
        <w:jc w:val="right"/>
      </w:pPr>
      <w:r>
        <w:t>грантов в форме субсидий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включенным в реестр социальных</w:t>
      </w:r>
    </w:p>
    <w:p w:rsidR="00073D62" w:rsidRDefault="00073D62">
      <w:pPr>
        <w:pStyle w:val="ConsPlusNormal"/>
        <w:jc w:val="right"/>
      </w:pPr>
      <w:r>
        <w:t>предпринимателей, или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созданным физическими лицами в</w:t>
      </w:r>
    </w:p>
    <w:p w:rsidR="00073D62" w:rsidRDefault="00073D62">
      <w:pPr>
        <w:pStyle w:val="ConsPlusNormal"/>
        <w:jc w:val="right"/>
      </w:pPr>
      <w:r>
        <w:t>возрасте до 25 лет включительно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Новгородской области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от 27.07.2022 N 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44"/>
        <w:gridCol w:w="659"/>
        <w:gridCol w:w="1020"/>
        <w:gridCol w:w="675"/>
        <w:gridCol w:w="359"/>
        <w:gridCol w:w="661"/>
        <w:gridCol w:w="360"/>
        <w:gridCol w:w="2030"/>
        <w:gridCol w:w="331"/>
        <w:gridCol w:w="331"/>
        <w:gridCol w:w="1596"/>
      </w:tblGrid>
      <w:tr w:rsidR="00073D62">
        <w:tc>
          <w:tcPr>
            <w:tcW w:w="44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4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Министерство инвестиционной политики Новгородской области</w:t>
            </w:r>
          </w:p>
        </w:tc>
      </w:tr>
      <w:tr w:rsidR="00073D62">
        <w:tc>
          <w:tcPr>
            <w:tcW w:w="44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от</w:t>
            </w:r>
          </w:p>
        </w:tc>
        <w:tc>
          <w:tcPr>
            <w:tcW w:w="4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44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(полное наименование заявителя)</w:t>
            </w:r>
          </w:p>
        </w:tc>
      </w:tr>
      <w:tr w:rsidR="00073D62">
        <w:tc>
          <w:tcPr>
            <w:tcW w:w="44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44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46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H w:val="single" w:sz="4" w:space="0" w:color="auto"/>
          </w:tblBorders>
        </w:tblPrEx>
        <w:tc>
          <w:tcPr>
            <w:tcW w:w="44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адрес для корреспонденции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44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46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bookmarkStart w:id="13" w:name="P259"/>
            <w:bookmarkEnd w:id="13"/>
            <w:r>
              <w:t>ЗАЯВКА</w:t>
            </w:r>
          </w:p>
          <w:p w:rsidR="00073D62" w:rsidRDefault="00073D62">
            <w:pPr>
              <w:pStyle w:val="ConsPlusNormal"/>
              <w:jc w:val="center"/>
            </w:pPr>
            <w:r>
              <w:t>на участие в отборе</w:t>
            </w: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В соответствии с Порядком предоставления в 2021 - 2024 годах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 (далее Порядок), направляю(ем) заявку на участие в отборе на получение субсидии.</w:t>
            </w: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(полное наименование заявителя)</w:t>
            </w: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(далее Заявитель) дает согласие на публикацию (размещение) в информационно-телекоммуникационной сети "Интернет" информации о Заявителе, о данной заявке на участие в отборе заявителей на получение субсидии, иной информации о Заявителе, связанной с данным отбором, а также о проведении отбора и его результатах.</w:t>
            </w: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Заявитель - индивидуальный предприниматель дает согласие на сбор, обработку и передачу персональных данных в целях проведения отбора заявителей на получение субсидии.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 xml:space="preserve">Заявитель соответствует категории, требованиям и условию, установленным </w:t>
            </w:r>
            <w:hyperlink w:anchor="P48">
              <w:r>
                <w:rPr>
                  <w:color w:val="0000FF"/>
                </w:rPr>
                <w:t>пунктами 3</w:t>
              </w:r>
            </w:hyperlink>
            <w:r>
              <w:t xml:space="preserve">, </w:t>
            </w:r>
            <w:hyperlink w:anchor="P67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07">
              <w:r>
                <w:rPr>
                  <w:color w:val="0000FF"/>
                </w:rPr>
                <w:t>8</w:t>
              </w:r>
            </w:hyperlink>
            <w:r>
              <w:t xml:space="preserve"> Порядка.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 xml:space="preserve">Заявитель на дату подачи заявки не имеет просроченной задолженности по возврату в областной бюджет субсидий, бюджетных инвестиций, предоставленных в том числе в </w:t>
            </w:r>
            <w:r>
              <w:lastRenderedPageBreak/>
              <w:t>соответствии с иными правовыми актами области, а также иной просроченной (неурегулированной) задолженности по денежным обязательствам перед Новгородской областью (в 2022 году не применяется).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Заявитель - юридическое лицо на дату подачи заявки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банкротства, деятельность заявителя не приостановлена в порядке, предусмотренном законодательством Российской Федерации.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Заявитель - индивидуальный предприниматель не прекратил деятельность в качестве индивидуального предпринимателя.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 xml:space="preserve">Заявитель не является получателем средств из областного бюджета на основании иных нормативных правовых актов области на цель, установленную </w:t>
            </w:r>
            <w:hyperlink w:anchor="P87">
              <w:r>
                <w:rPr>
                  <w:color w:val="0000FF"/>
                </w:rPr>
                <w:t>пунктом 7</w:t>
              </w:r>
            </w:hyperlink>
            <w:r>
              <w:t xml:space="preserve"> Порядка.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Заявитель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(применяется в случае проведения отбора в 2022 году).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Заявитель - молодой предприниматель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      </w:r>
          </w:p>
        </w:tc>
      </w:tr>
      <w:tr w:rsidR="00073D62"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lastRenderedPageBreak/>
              <w:t>Полная стоимость проекта</w:t>
            </w:r>
          </w:p>
        </w:tc>
        <w:tc>
          <w:tcPr>
            <w:tcW w:w="4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right"/>
            </w:pPr>
            <w:r>
              <w:t>тыс. рублей.</w:t>
            </w:r>
          </w:p>
        </w:tc>
      </w:tr>
      <w:tr w:rsidR="00073D62">
        <w:tc>
          <w:tcPr>
            <w:tcW w:w="37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Запрашиваемая сумма субсидии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right"/>
            </w:pPr>
            <w:r>
              <w:t>тыс. рублей.</w:t>
            </w: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Расходы по проекту относятся к (подчеркнуть требуемое):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расходам субъекта малого и среднего предпринимательства, впервые признанного социальным предприятием, предусмотренным на реализацию нового проекта в сфере социального предпринимательства;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расходам субъекта малого и среднего предпринимательства,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предпринимательства;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расходам молодого предпринимателя, предусмотренным на реализацию проекта в сфере предпринимательской деятельности.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Заявитель обязуется включить в договоры, заключаемые с использованием средств субсидии с иными лицами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положения: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о запрете приобретения иными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субсидии иных операций (для договоров, заключаемых с юридическими лицами);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о согласии иных лиц на осуществление в отношении них министерством и органами государственного финансового контроля проверок соблюдения условий и порядка предоставления грантов;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 xml:space="preserve">об обязательстве иных лиц по возврату полученных средств в областной бюджет в </w:t>
            </w:r>
            <w:r>
              <w:lastRenderedPageBreak/>
              <w:t>соответствии с Порядком в случае нарушения условий предоставления субсидии, выявленного по фактам проверок, проведенных министерством и (или) органами государственного финансового контроля.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 xml:space="preserve">Заявитель выражает согласие на осуществление в отношении него проверок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Заявителем порядка и условий предоставления субсидии в соответствии со </w:t>
            </w:r>
            <w:hyperlink r:id="rId39">
              <w:r>
                <w:rPr>
                  <w:color w:val="0000FF"/>
                </w:rPr>
                <w:t>статьями 268.1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Ответственность за достоверность сведений, указанных в данной заявке и представляемых для прохождения отбора документах, возлагается на Заявителя.</w:t>
            </w:r>
          </w:p>
          <w:p w:rsidR="00073D62" w:rsidRDefault="00073D62">
            <w:pPr>
              <w:pStyle w:val="ConsPlusNormal"/>
              <w:ind w:firstLine="283"/>
              <w:jc w:val="both"/>
            </w:pPr>
            <w:r>
              <w:t>Реквизиты для перечисления субсидии:</w:t>
            </w:r>
          </w:p>
        </w:tc>
      </w:tr>
      <w:tr w:rsidR="00073D62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lastRenderedPageBreak/>
              <w:t>ИНН</w:t>
            </w:r>
          </w:p>
        </w:tc>
        <w:tc>
          <w:tcPr>
            <w:tcW w:w="83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КПП</w:t>
            </w:r>
          </w:p>
        </w:tc>
        <w:tc>
          <w:tcPr>
            <w:tcW w:w="83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ОГРН</w:t>
            </w:r>
          </w:p>
        </w:tc>
        <w:tc>
          <w:tcPr>
            <w:tcW w:w="80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4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 xml:space="preserve">основной вид деятельности по </w:t>
            </w:r>
            <w:hyperlink r:id="rId4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4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БИК</w:t>
            </w:r>
          </w:p>
        </w:tc>
        <w:tc>
          <w:tcPr>
            <w:tcW w:w="83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2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корреспондентский счет</w:t>
            </w:r>
          </w:p>
        </w:tc>
        <w:tc>
          <w:tcPr>
            <w:tcW w:w="6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расчетный счет</w:t>
            </w:r>
          </w:p>
        </w:tc>
        <w:tc>
          <w:tcPr>
            <w:tcW w:w="7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наименование учреждения Центрального банка Российской Федерации, кредитной</w:t>
            </w:r>
          </w:p>
        </w:tc>
      </w:tr>
      <w:tr w:rsidR="00073D62"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организации</w:t>
            </w:r>
          </w:p>
        </w:tc>
        <w:tc>
          <w:tcPr>
            <w:tcW w:w="73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4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  <w:r>
              <w:t>Заявитель (руководитель Заявителя)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D62" w:rsidRDefault="00073D62">
            <w:pPr>
              <w:pStyle w:val="ConsPlusNormal"/>
            </w:pPr>
            <w:r>
              <w:t>И.О.Фамилия</w:t>
            </w:r>
          </w:p>
        </w:tc>
      </w:tr>
      <w:tr w:rsidR="00073D62">
        <w:tc>
          <w:tcPr>
            <w:tcW w:w="4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"___" _______________ 20___ года</w:t>
            </w:r>
          </w:p>
        </w:tc>
      </w:tr>
      <w:tr w:rsidR="00073D62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Контактный телефон _______________________</w:t>
            </w:r>
          </w:p>
        </w:tc>
      </w:tr>
    </w:tbl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right"/>
        <w:outlineLvl w:val="1"/>
      </w:pPr>
      <w:r>
        <w:t>Приложение N 2</w:t>
      </w:r>
    </w:p>
    <w:p w:rsidR="00073D62" w:rsidRDefault="00073D62">
      <w:pPr>
        <w:pStyle w:val="ConsPlusNormal"/>
        <w:jc w:val="right"/>
      </w:pPr>
      <w:r>
        <w:t>к Порядку</w:t>
      </w:r>
    </w:p>
    <w:p w:rsidR="00073D62" w:rsidRDefault="00073D62">
      <w:pPr>
        <w:pStyle w:val="ConsPlusNormal"/>
        <w:jc w:val="right"/>
      </w:pPr>
      <w:r>
        <w:t>предоставления в 2021 - 2024 годах</w:t>
      </w:r>
    </w:p>
    <w:p w:rsidR="00073D62" w:rsidRDefault="00073D62">
      <w:pPr>
        <w:pStyle w:val="ConsPlusNormal"/>
        <w:jc w:val="right"/>
      </w:pPr>
      <w:r>
        <w:t>грантов в форме субсидий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включенным в реестр социальных</w:t>
      </w:r>
    </w:p>
    <w:p w:rsidR="00073D62" w:rsidRDefault="00073D62">
      <w:pPr>
        <w:pStyle w:val="ConsPlusNormal"/>
        <w:jc w:val="right"/>
      </w:pPr>
      <w:r>
        <w:t>предпринимателей, или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созданным физическими лицами в</w:t>
      </w:r>
    </w:p>
    <w:p w:rsidR="00073D62" w:rsidRDefault="00073D62">
      <w:pPr>
        <w:pStyle w:val="ConsPlusNormal"/>
        <w:jc w:val="right"/>
      </w:pPr>
      <w:r>
        <w:lastRenderedPageBreak/>
        <w:t>возрасте до 25 лет включительно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Новгородской области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от 27.07.2022 N 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0"/>
        <w:gridCol w:w="978"/>
        <w:gridCol w:w="1384"/>
        <w:gridCol w:w="680"/>
        <w:gridCol w:w="340"/>
        <w:gridCol w:w="689"/>
        <w:gridCol w:w="1692"/>
        <w:gridCol w:w="340"/>
        <w:gridCol w:w="1927"/>
      </w:tblGrid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bookmarkStart w:id="14" w:name="P340"/>
            <w:bookmarkEnd w:id="14"/>
            <w:r>
              <w:t>ПРОЕКТ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(наименование проекта)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(наименование исполнителя проекта)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(место реализации проекта)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  <w:outlineLvl w:val="2"/>
            </w:pPr>
            <w:r>
              <w:t>I. Характеристика проекта.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  <w:outlineLvl w:val="2"/>
            </w:pPr>
            <w:r>
              <w:t>II. Цель и задачи проекта.</w:t>
            </w:r>
          </w:p>
        </w:tc>
      </w:tr>
      <w:tr w:rsidR="00073D62">
        <w:tblPrEx>
          <w:tblBorders>
            <w:insideV w:val="nil"/>
          </w:tblBorders>
        </w:tblPrEx>
        <w:tc>
          <w:tcPr>
            <w:tcW w:w="2018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1. Цель проекта</w:t>
            </w:r>
          </w:p>
        </w:tc>
        <w:tc>
          <w:tcPr>
            <w:tcW w:w="7052" w:type="dxa"/>
            <w:gridSpan w:val="7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2. Задачи проекта:</w:t>
            </w:r>
          </w:p>
        </w:tc>
      </w:tr>
      <w:tr w:rsidR="00073D62">
        <w:tblPrEx>
          <w:tblBorders>
            <w:insideV w:val="nil"/>
          </w:tblBorders>
        </w:tblPrEx>
        <w:tc>
          <w:tcPr>
            <w:tcW w:w="1040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2.1.</w:t>
            </w:r>
          </w:p>
        </w:tc>
        <w:tc>
          <w:tcPr>
            <w:tcW w:w="8030" w:type="dxa"/>
            <w:gridSpan w:val="8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1040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2.2.</w:t>
            </w:r>
          </w:p>
        </w:tc>
        <w:tc>
          <w:tcPr>
            <w:tcW w:w="8030" w:type="dxa"/>
            <w:gridSpan w:val="8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1040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</w:pPr>
            <w:r>
              <w:t>2...</w:t>
            </w:r>
          </w:p>
        </w:tc>
        <w:tc>
          <w:tcPr>
            <w:tcW w:w="8030" w:type="dxa"/>
            <w:gridSpan w:val="8"/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  <w:outlineLvl w:val="2"/>
            </w:pPr>
            <w:r>
              <w:t>III. Основные мероприятия проекта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gridSpan w:val="4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721" w:type="dxa"/>
            <w:gridSpan w:val="3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Наименование этапа</w:t>
            </w:r>
          </w:p>
        </w:tc>
        <w:tc>
          <w:tcPr>
            <w:tcW w:w="2267" w:type="dxa"/>
            <w:gridSpan w:val="2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gridSpan w:val="3"/>
          </w:tcPr>
          <w:p w:rsidR="00073D62" w:rsidRDefault="00073D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4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  <w:outlineLvl w:val="2"/>
            </w:pPr>
            <w:r>
              <w:t>IV. Смета проекта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  <w:vMerge w:val="restart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Наименование доходов и расходов по проекту</w:t>
            </w:r>
          </w:p>
        </w:tc>
        <w:tc>
          <w:tcPr>
            <w:tcW w:w="1029" w:type="dxa"/>
            <w:gridSpan w:val="2"/>
            <w:vMerge w:val="restart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59" w:type="dxa"/>
            <w:gridSpan w:val="3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  <w:vMerge/>
          </w:tcPr>
          <w:p w:rsidR="00073D62" w:rsidRDefault="00073D62">
            <w:pPr>
              <w:pStyle w:val="ConsPlusNormal"/>
            </w:pPr>
          </w:p>
        </w:tc>
        <w:tc>
          <w:tcPr>
            <w:tcW w:w="3402" w:type="dxa"/>
            <w:gridSpan w:val="4"/>
            <w:vMerge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  <w:vMerge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  <w:jc w:val="center"/>
            </w:pPr>
            <w:r>
              <w:t>за счет средств субсидии</w:t>
            </w: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за счет средств софинансирования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8390" w:type="dxa"/>
            <w:gridSpan w:val="9"/>
          </w:tcPr>
          <w:p w:rsidR="00073D62" w:rsidRDefault="00073D62">
            <w:pPr>
              <w:pStyle w:val="ConsPlusNormal"/>
            </w:pPr>
            <w:r>
              <w:t>Доходы по проекту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  <w:r>
              <w:t>ИТОГО приход</w:t>
            </w: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8390" w:type="dxa"/>
            <w:gridSpan w:val="9"/>
          </w:tcPr>
          <w:p w:rsidR="00073D62" w:rsidRDefault="00073D62">
            <w:pPr>
              <w:pStyle w:val="ConsPlusNormal"/>
            </w:pPr>
            <w:r>
              <w:t xml:space="preserve">Расходы по проекту (в соответствии с </w:t>
            </w:r>
            <w:hyperlink w:anchor="P107">
              <w:r>
                <w:rPr>
                  <w:color w:val="0000FF"/>
                </w:rPr>
                <w:t>пунктом 8</w:t>
              </w:r>
            </w:hyperlink>
            <w:r>
              <w:t xml:space="preserve"> Порядка предоставления в 2021 - 2024 годах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включительно)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  <w:r>
              <w:t>ИТОГО расход</w:t>
            </w: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  <w:r>
              <w:t>Остаток на конец периода</w:t>
            </w:r>
          </w:p>
        </w:tc>
        <w:tc>
          <w:tcPr>
            <w:tcW w:w="1029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692" w:type="dxa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  <w:outlineLvl w:val="2"/>
            </w:pPr>
            <w:r>
              <w:t>V. Механизм управления реализацией проекта.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ind w:firstLine="283"/>
              <w:jc w:val="both"/>
              <w:outlineLvl w:val="2"/>
            </w:pPr>
            <w:r>
              <w:t>VI. Ожидаемые результаты реализации проекта</w:t>
            </w: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gridSpan w:val="4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2721" w:type="dxa"/>
            <w:gridSpan w:val="3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7" w:type="dxa"/>
            <w:gridSpan w:val="2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340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</w:tcPr>
          <w:p w:rsidR="00073D62" w:rsidRDefault="00073D62">
            <w:pPr>
              <w:pStyle w:val="ConsPlusNormal"/>
            </w:pPr>
          </w:p>
        </w:tc>
        <w:tc>
          <w:tcPr>
            <w:tcW w:w="2267" w:type="dxa"/>
            <w:gridSpan w:val="2"/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4422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  <w:r>
              <w:t>Заявитель (руководитель Заявителя)</w:t>
            </w:r>
          </w:p>
        </w:tc>
        <w:tc>
          <w:tcPr>
            <w:tcW w:w="2721" w:type="dxa"/>
            <w:gridSpan w:val="3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bottom w:val="nil"/>
            </w:tcBorders>
            <w:vAlign w:val="bottom"/>
          </w:tcPr>
          <w:p w:rsidR="00073D62" w:rsidRDefault="00073D62">
            <w:pPr>
              <w:pStyle w:val="ConsPlusNormal"/>
            </w:pPr>
            <w:r>
              <w:t>И.О.Фамилия</w:t>
            </w:r>
          </w:p>
        </w:tc>
      </w:tr>
      <w:tr w:rsidR="00073D62">
        <w:tblPrEx>
          <w:tblBorders>
            <w:insideV w:val="nil"/>
          </w:tblBorders>
        </w:tblPrEx>
        <w:tc>
          <w:tcPr>
            <w:tcW w:w="4422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3402" w:type="dxa"/>
            <w:gridSpan w:val="4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721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"___" _______________ 20___ года</w:t>
            </w:r>
          </w:p>
        </w:tc>
      </w:tr>
    </w:tbl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right"/>
        <w:outlineLvl w:val="1"/>
      </w:pPr>
      <w:r>
        <w:t>Приложение N 3</w:t>
      </w:r>
    </w:p>
    <w:p w:rsidR="00073D62" w:rsidRDefault="00073D62">
      <w:pPr>
        <w:pStyle w:val="ConsPlusNormal"/>
        <w:jc w:val="right"/>
      </w:pPr>
      <w:r>
        <w:t>к Порядку</w:t>
      </w:r>
    </w:p>
    <w:p w:rsidR="00073D62" w:rsidRDefault="00073D62">
      <w:pPr>
        <w:pStyle w:val="ConsPlusNormal"/>
        <w:jc w:val="right"/>
      </w:pPr>
      <w:r>
        <w:t>предоставления в 2021 - 2024 годах</w:t>
      </w:r>
    </w:p>
    <w:p w:rsidR="00073D62" w:rsidRDefault="00073D62">
      <w:pPr>
        <w:pStyle w:val="ConsPlusNormal"/>
        <w:jc w:val="right"/>
      </w:pPr>
      <w:r>
        <w:t>грантов в форме субсидий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включенным в реестр социальных</w:t>
      </w:r>
    </w:p>
    <w:p w:rsidR="00073D62" w:rsidRDefault="00073D62">
      <w:pPr>
        <w:pStyle w:val="ConsPlusNormal"/>
        <w:jc w:val="right"/>
      </w:pPr>
      <w:r>
        <w:t>предпринимателей, или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созданным физическими лицами в</w:t>
      </w:r>
    </w:p>
    <w:p w:rsidR="00073D62" w:rsidRDefault="00073D62">
      <w:pPr>
        <w:pStyle w:val="ConsPlusNormal"/>
        <w:jc w:val="right"/>
      </w:pPr>
      <w:r>
        <w:t>возрасте до 25 лет включительно</w:t>
      </w: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Title"/>
        <w:jc w:val="center"/>
      </w:pPr>
      <w:bookmarkStart w:id="15" w:name="P496"/>
      <w:bookmarkEnd w:id="15"/>
      <w:r>
        <w:t>КРИТЕРИИ</w:t>
      </w:r>
    </w:p>
    <w:p w:rsidR="00073D62" w:rsidRDefault="00073D62">
      <w:pPr>
        <w:pStyle w:val="ConsPlusTitle"/>
        <w:jc w:val="center"/>
      </w:pPr>
      <w:r>
        <w:t>ОЦЕНКИ ЗАЯВОК СУБЪЕКТОВ МАЛОГО И СРЕДНЕГО</w:t>
      </w:r>
    </w:p>
    <w:p w:rsidR="00073D62" w:rsidRDefault="00073D62">
      <w:pPr>
        <w:pStyle w:val="ConsPlusTitle"/>
        <w:jc w:val="center"/>
      </w:pPr>
      <w:r>
        <w:t>ПРЕДПРИНИМАТЕЛЬСТВА, ВКЛЮЧЕННЫХ В РЕЕСТР СОЦИАЛЬНЫХ</w:t>
      </w:r>
    </w:p>
    <w:p w:rsidR="00073D62" w:rsidRDefault="00073D62">
      <w:pPr>
        <w:pStyle w:val="ConsPlusTitle"/>
        <w:jc w:val="center"/>
      </w:pPr>
      <w:r>
        <w:t>ПРЕДПРИНИМАТЕЛЕЙ, ИЛИ СУБЪЕКТОВ МАЛОГО И СРЕДНЕГО</w:t>
      </w:r>
    </w:p>
    <w:p w:rsidR="00073D62" w:rsidRDefault="00073D62">
      <w:pPr>
        <w:pStyle w:val="ConsPlusTitle"/>
        <w:jc w:val="center"/>
      </w:pPr>
      <w:r>
        <w:t>ПРЕДПРИНИМАТЕЛЬСТВА, СОЗДАННЫХ ФИЗИЧЕСКИМИ ЛИЦАМИ</w:t>
      </w:r>
    </w:p>
    <w:p w:rsidR="00073D62" w:rsidRDefault="00073D62">
      <w:pPr>
        <w:pStyle w:val="ConsPlusTitle"/>
        <w:jc w:val="center"/>
      </w:pPr>
      <w:r>
        <w:t>В ВОЗРАСТЕ ДО 25 ЛЕТ ВКЛЮЧИТЕЛЬНО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Новгородской области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от 27.07.2022 N 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ind w:firstLine="540"/>
        <w:jc w:val="both"/>
      </w:pPr>
      <w:r>
        <w:t>1. Актуальность и социальная значимость проекта: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 - 5 баллов;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проблемы, на решение которых направлен проект, изложены общими фразами, без ссылок на конкретные факты, относятся к разряду актуальных, но автор проекта преувеличил их значимость для выбранной территории реализации проекта и (или) целевой группы - 3 балла;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проблемы, которым посвящен проект, не относятся к разряду востребованных обществом либо слабо обоснованы автором проекта, большая часть мероприятий проекта не связана с видом деятельности организации - 0 баллов.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2. Реалистичность бюджета и обоснованность планируемых расходов на реализацию проекта (соответствие запрашиваемого объема средств мероприятиям проекта):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проект содержит необходимые обоснования, расчеты, в полной мере подтверждающие соответствие запрашиваемого объема средств мероприятиям проекта, - 5 баллов;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проект содержит необходимые обоснования, расчеты, частично подтверждающие соответствие запрашиваемого объема средств мероприятиям проекта, - 3 балла;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проект содержит расчеты, не подтверждающие соответствие запрашиваемого объема средств мероприятиям проекта, или не содержит расчеты, подтверждающие соответствие запрашиваемого объема средств мероприятиям проекта, - 0 баллов.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3. Проработанность плана реализации проекта, соответствие мероприятий проекта его целям и задачам, оптимальность механизмов его реализации: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 xml:space="preserve">мероприятия соответствуют целям и задачам проекта и выбраны оптимальные механизмы </w:t>
      </w:r>
      <w:r>
        <w:lastRenderedPageBreak/>
        <w:t>для реализации задач - 3 балла;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больше половины (половина) мероприятий соответствует целям и задачам проекта и (или) выбраны допустимые механизмы для реализации задач - 2 балла;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меньше половины мероприятий соответствуют целям и задачам проекта и (или) выбраны малоэффективные механизмы для реализации задач - 1 балл;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мероприятия не соответствуют целям и задачам проекта и (или) выбранные механизмы не эффективны - 0 баллов.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4. Возможность продолжения проекта после завершения финансирования за счет предоставленной субсидии: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возможность продолжения проекта после завершения финансирования присутствует - 5 баллов;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возможность продолжения проекта после завершения финансирования отсутствует - 0 баллов.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5. Создание новых рабочих мест при реализации проекта: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реализация проекта предполагает создание новых рабочих мест - 5 баллов;</w:t>
      </w:r>
    </w:p>
    <w:p w:rsidR="00073D62" w:rsidRDefault="00073D62">
      <w:pPr>
        <w:pStyle w:val="ConsPlusNormal"/>
        <w:spacing w:before="220"/>
        <w:ind w:firstLine="540"/>
        <w:jc w:val="both"/>
      </w:pPr>
      <w:r>
        <w:t>реализация проекта не предполагает создание новых рабочих мест - 0 баллов.</w:t>
      </w: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right"/>
        <w:outlineLvl w:val="1"/>
      </w:pPr>
      <w:r>
        <w:t>Приложение N 4</w:t>
      </w:r>
    </w:p>
    <w:p w:rsidR="00073D62" w:rsidRDefault="00073D62">
      <w:pPr>
        <w:pStyle w:val="ConsPlusNormal"/>
        <w:jc w:val="right"/>
      </w:pPr>
      <w:r>
        <w:t>к Порядку</w:t>
      </w:r>
    </w:p>
    <w:p w:rsidR="00073D62" w:rsidRDefault="00073D62">
      <w:pPr>
        <w:pStyle w:val="ConsPlusNormal"/>
        <w:jc w:val="right"/>
      </w:pPr>
      <w:r>
        <w:t>предоставления в 2021 - 2024 годах</w:t>
      </w:r>
    </w:p>
    <w:p w:rsidR="00073D62" w:rsidRDefault="00073D62">
      <w:pPr>
        <w:pStyle w:val="ConsPlusNormal"/>
        <w:jc w:val="right"/>
      </w:pPr>
      <w:r>
        <w:t>грантов в форме субсидий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включенным в реестр социальных</w:t>
      </w:r>
    </w:p>
    <w:p w:rsidR="00073D62" w:rsidRDefault="00073D62">
      <w:pPr>
        <w:pStyle w:val="ConsPlusNormal"/>
        <w:jc w:val="right"/>
      </w:pPr>
      <w:r>
        <w:t>предпринимателей, или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созданным физическими лицами в</w:t>
      </w:r>
    </w:p>
    <w:p w:rsidR="00073D62" w:rsidRDefault="00073D62">
      <w:pPr>
        <w:pStyle w:val="ConsPlusNormal"/>
        <w:jc w:val="right"/>
      </w:pPr>
      <w:r>
        <w:t>возрасте до 25 лет включительно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4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Новгородской области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от 27.07.2022 N 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1020"/>
        <w:gridCol w:w="1726"/>
        <w:gridCol w:w="995"/>
        <w:gridCol w:w="366"/>
        <w:gridCol w:w="1561"/>
      </w:tblGrid>
      <w:tr w:rsidR="00073D6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bookmarkStart w:id="16" w:name="P544"/>
            <w:bookmarkEnd w:id="16"/>
            <w:r>
              <w:t>ИНФОРМАЦИЯ</w:t>
            </w:r>
          </w:p>
          <w:p w:rsidR="00073D62" w:rsidRDefault="00073D62">
            <w:pPr>
              <w:pStyle w:val="ConsPlusNormal"/>
              <w:jc w:val="center"/>
            </w:pPr>
            <w:r>
              <w:t>о финансово-экономических показателях деятельности</w:t>
            </w:r>
          </w:p>
        </w:tc>
      </w:tr>
      <w:tr w:rsidR="00073D62"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7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(наименование получателя субсидии)</w:t>
            </w:r>
          </w:p>
        </w:tc>
      </w:tr>
      <w:tr w:rsidR="00073D6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за 20___ год</w:t>
            </w:r>
          </w:p>
        </w:tc>
      </w:tr>
      <w:tr w:rsidR="00073D62"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68" w:type="dxa"/>
            <w:gridSpan w:val="3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Наименование финансово-экономического показателя</w:t>
            </w:r>
          </w:p>
        </w:tc>
        <w:tc>
          <w:tcPr>
            <w:tcW w:w="1361" w:type="dxa"/>
            <w:gridSpan w:val="2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1" w:type="dxa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68" w:type="dxa"/>
            <w:gridSpan w:val="3"/>
          </w:tcPr>
          <w:p w:rsidR="00073D62" w:rsidRDefault="00073D62">
            <w:pPr>
              <w:pStyle w:val="ConsPlusNormal"/>
            </w:pPr>
            <w:r>
              <w:t>Среднесписочная численность занятых</w:t>
            </w:r>
          </w:p>
        </w:tc>
        <w:tc>
          <w:tcPr>
            <w:tcW w:w="136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56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68" w:type="dxa"/>
            <w:gridSpan w:val="3"/>
          </w:tcPr>
          <w:p w:rsidR="00073D62" w:rsidRDefault="00073D62">
            <w:pPr>
              <w:pStyle w:val="ConsPlusNormal"/>
            </w:pPr>
            <w:r>
              <w:t>Выручка от реализации товаров (работ и услуг) (без сумм налогов, сборов и иных обязательных платежей)</w:t>
            </w:r>
          </w:p>
        </w:tc>
        <w:tc>
          <w:tcPr>
            <w:tcW w:w="136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56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" w:type="dxa"/>
          </w:tcPr>
          <w:p w:rsidR="00073D62" w:rsidRDefault="00073D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68" w:type="dxa"/>
            <w:gridSpan w:val="3"/>
          </w:tcPr>
          <w:p w:rsidR="00073D62" w:rsidRDefault="00073D62">
            <w:pPr>
              <w:pStyle w:val="ConsPlusNormal"/>
            </w:pPr>
            <w:r>
              <w:t>Собственные основные средства по полной учетной стоимости на конец года</w:t>
            </w:r>
          </w:p>
        </w:tc>
        <w:tc>
          <w:tcPr>
            <w:tcW w:w="136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56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7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  <w:r>
              <w:t>Заявитель (руководитель Заявителя)</w:t>
            </w:r>
          </w:p>
        </w:tc>
        <w:tc>
          <w:tcPr>
            <w:tcW w:w="2721" w:type="dxa"/>
            <w:gridSpan w:val="2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927" w:type="dxa"/>
            <w:gridSpan w:val="2"/>
            <w:tcBorders>
              <w:top w:val="nil"/>
              <w:bottom w:val="nil"/>
            </w:tcBorders>
            <w:vAlign w:val="bottom"/>
          </w:tcPr>
          <w:p w:rsidR="00073D62" w:rsidRDefault="00073D62">
            <w:pPr>
              <w:pStyle w:val="ConsPlusNormal"/>
            </w:pPr>
            <w:r>
              <w:t>И.О.Фамилия</w:t>
            </w:r>
          </w:p>
        </w:tc>
      </w:tr>
      <w:tr w:rsidR="00073D62">
        <w:tblPrEx>
          <w:tblBorders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927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721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927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"___" _______________ 20___ года</w:t>
            </w:r>
          </w:p>
        </w:tc>
      </w:tr>
    </w:tbl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right"/>
        <w:outlineLvl w:val="1"/>
      </w:pPr>
      <w:r>
        <w:t>Приложение N 5</w:t>
      </w:r>
    </w:p>
    <w:p w:rsidR="00073D62" w:rsidRDefault="00073D62">
      <w:pPr>
        <w:pStyle w:val="ConsPlusNormal"/>
        <w:jc w:val="right"/>
      </w:pPr>
      <w:r>
        <w:t>к Порядку</w:t>
      </w:r>
    </w:p>
    <w:p w:rsidR="00073D62" w:rsidRDefault="00073D62">
      <w:pPr>
        <w:pStyle w:val="ConsPlusNormal"/>
        <w:jc w:val="right"/>
      </w:pPr>
      <w:r>
        <w:t>предоставления в 2021 - 2024 годах</w:t>
      </w:r>
    </w:p>
    <w:p w:rsidR="00073D62" w:rsidRDefault="00073D62">
      <w:pPr>
        <w:pStyle w:val="ConsPlusNormal"/>
        <w:jc w:val="right"/>
      </w:pPr>
      <w:r>
        <w:t>грантов в форме субсидий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включенным в реестр социальных</w:t>
      </w:r>
    </w:p>
    <w:p w:rsidR="00073D62" w:rsidRDefault="00073D62">
      <w:pPr>
        <w:pStyle w:val="ConsPlusNormal"/>
        <w:jc w:val="right"/>
      </w:pPr>
      <w:r>
        <w:t>предпринимателей, или субъектам</w:t>
      </w:r>
    </w:p>
    <w:p w:rsidR="00073D62" w:rsidRDefault="00073D62">
      <w:pPr>
        <w:pStyle w:val="ConsPlusNormal"/>
        <w:jc w:val="right"/>
      </w:pPr>
      <w:r>
        <w:t>малого и среднего предпринимательства,</w:t>
      </w:r>
    </w:p>
    <w:p w:rsidR="00073D62" w:rsidRDefault="00073D62">
      <w:pPr>
        <w:pStyle w:val="ConsPlusNormal"/>
        <w:jc w:val="right"/>
      </w:pPr>
      <w:r>
        <w:t>созданным физическими лицами в</w:t>
      </w:r>
    </w:p>
    <w:p w:rsidR="00073D62" w:rsidRDefault="00073D62">
      <w:pPr>
        <w:pStyle w:val="ConsPlusNormal"/>
        <w:jc w:val="right"/>
      </w:pPr>
      <w:r>
        <w:t>возрасте до 25 лет включительно</w:t>
      </w:r>
    </w:p>
    <w:p w:rsidR="00073D62" w:rsidRDefault="00073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Новгородской области</w:t>
            </w:r>
          </w:p>
          <w:p w:rsidR="00073D62" w:rsidRDefault="00073D62">
            <w:pPr>
              <w:pStyle w:val="ConsPlusNormal"/>
              <w:jc w:val="center"/>
            </w:pPr>
            <w:r>
              <w:rPr>
                <w:color w:val="392C69"/>
              </w:rPr>
              <w:t>от 27.07.2022 N 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D62" w:rsidRDefault="00073D62">
            <w:pPr>
              <w:pStyle w:val="ConsPlusNormal"/>
            </w:pPr>
          </w:p>
        </w:tc>
      </w:tr>
    </w:tbl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sectPr w:rsidR="00073D62" w:rsidSect="00DC02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2041"/>
        <w:gridCol w:w="1020"/>
        <w:gridCol w:w="340"/>
        <w:gridCol w:w="1020"/>
        <w:gridCol w:w="1361"/>
        <w:gridCol w:w="340"/>
        <w:gridCol w:w="1360"/>
        <w:gridCol w:w="681"/>
        <w:gridCol w:w="1020"/>
        <w:gridCol w:w="1361"/>
        <w:gridCol w:w="1701"/>
      </w:tblGrid>
      <w:tr w:rsidR="00073D62"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center"/>
            </w:pPr>
            <w:bookmarkStart w:id="17" w:name="P597"/>
            <w:bookmarkEnd w:id="17"/>
            <w:r>
              <w:lastRenderedPageBreak/>
              <w:t>ОТЧЕТ</w:t>
            </w:r>
          </w:p>
          <w:p w:rsidR="00073D62" w:rsidRDefault="00073D62">
            <w:pPr>
              <w:pStyle w:val="ConsPlusNormal"/>
              <w:jc w:val="center"/>
            </w:pPr>
            <w:r>
              <w:t>об осуществлении расходов, источником финансового</w:t>
            </w:r>
          </w:p>
          <w:p w:rsidR="00073D62" w:rsidRDefault="00073D62">
            <w:pPr>
              <w:pStyle w:val="ConsPlusNormal"/>
              <w:jc w:val="center"/>
            </w:pPr>
            <w:r>
              <w:t>обеспечения которых является субсидия и средства</w:t>
            </w:r>
          </w:p>
          <w:p w:rsidR="00073D62" w:rsidRDefault="00073D62">
            <w:pPr>
              <w:pStyle w:val="ConsPlusNormal"/>
              <w:jc w:val="center"/>
            </w:pPr>
            <w:r>
              <w:t>софинансирования</w:t>
            </w:r>
          </w:p>
          <w:p w:rsidR="00073D62" w:rsidRDefault="00073D62">
            <w:pPr>
              <w:pStyle w:val="ConsPlusNormal"/>
              <w:jc w:val="center"/>
            </w:pPr>
            <w:r>
              <w:t>на "___" _______________ 20___ года</w:t>
            </w:r>
          </w:p>
        </w:tc>
      </w:tr>
      <w:tr w:rsidR="00073D62"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5102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center"/>
            </w:pPr>
            <w:r>
              <w:t>КОДЫ</w:t>
            </w: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5102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  <w:vAlign w:val="bottom"/>
          </w:tcPr>
          <w:p w:rsidR="00073D62" w:rsidRDefault="00073D62">
            <w:pPr>
              <w:pStyle w:val="ConsPlusNormal"/>
            </w:pPr>
            <w:r>
              <w:t>Наименование получателя субсидии</w:t>
            </w:r>
          </w:p>
        </w:tc>
        <w:tc>
          <w:tcPr>
            <w:tcW w:w="5102" w:type="dxa"/>
            <w:gridSpan w:val="6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  <w:vAlign w:val="bottom"/>
          </w:tcPr>
          <w:p w:rsidR="00073D62" w:rsidRDefault="00073D62">
            <w:pPr>
              <w:pStyle w:val="ConsPlusNormal"/>
            </w:pPr>
            <w:r>
              <w:t>Наименование предоставителя субсидии</w:t>
            </w:r>
          </w:p>
        </w:tc>
        <w:tc>
          <w:tcPr>
            <w:tcW w:w="5102" w:type="dxa"/>
            <w:gridSpan w:val="6"/>
          </w:tcPr>
          <w:p w:rsidR="00073D62" w:rsidRDefault="00073D62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center"/>
            </w:pPr>
            <w:r>
              <w:t>49200369</w:t>
            </w: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  <w:vAlign w:val="bottom"/>
          </w:tcPr>
          <w:p w:rsidR="00073D62" w:rsidRDefault="00073D62">
            <w:pPr>
              <w:pStyle w:val="ConsPlusNormal"/>
            </w:pPr>
            <w:r>
              <w:t>Наименование регионального проекта</w:t>
            </w:r>
          </w:p>
        </w:tc>
        <w:tc>
          <w:tcPr>
            <w:tcW w:w="5102" w:type="dxa"/>
            <w:gridSpan w:val="6"/>
          </w:tcPr>
          <w:p w:rsidR="00073D62" w:rsidRDefault="00073D62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center"/>
            </w:pPr>
            <w:r>
              <w:t>I4</w:t>
            </w: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  <w:vAlign w:val="bottom"/>
          </w:tcPr>
          <w:p w:rsidR="00073D62" w:rsidRDefault="00073D62">
            <w:pPr>
              <w:pStyle w:val="ConsPlusNormal"/>
            </w:pPr>
            <w:r>
              <w:t>Вид документа</w:t>
            </w:r>
          </w:p>
        </w:tc>
        <w:tc>
          <w:tcPr>
            <w:tcW w:w="5102" w:type="dxa"/>
            <w:gridSpan w:val="6"/>
          </w:tcPr>
          <w:p w:rsidR="00073D62" w:rsidRDefault="00073D62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5102" w:type="dxa"/>
            <w:gridSpan w:val="6"/>
            <w:tcBorders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(первичный - "0", уточненный - "1", "2", "3", "...")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  <w:r>
              <w:t>Периодичность (годовая, квартальная)</w:t>
            </w:r>
          </w:p>
        </w:tc>
        <w:tc>
          <w:tcPr>
            <w:tcW w:w="5102" w:type="dxa"/>
            <w:gridSpan w:val="6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  <w:jc w:val="center"/>
            </w:pPr>
            <w:r>
              <w:t>383</w:t>
            </w:r>
          </w:p>
        </w:tc>
      </w:tr>
      <w:tr w:rsidR="00073D62">
        <w:tblPrEx>
          <w:tblBorders>
            <w:right w:val="single" w:sz="4" w:space="0" w:color="auto"/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  <w:vAlign w:val="bottom"/>
          </w:tcPr>
          <w:p w:rsidR="00073D62" w:rsidRDefault="00073D62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5102" w:type="dxa"/>
            <w:gridSpan w:val="6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13606" w:type="dxa"/>
            <w:gridSpan w:val="12"/>
            <w:tcBorders>
              <w:top w:val="nil"/>
              <w:left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  <w:vMerge w:val="restart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Код направления расходования</w:t>
            </w:r>
          </w:p>
        </w:tc>
        <w:tc>
          <w:tcPr>
            <w:tcW w:w="3061" w:type="dxa"/>
            <w:gridSpan w:val="3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Сумма расходования, всего</w:t>
            </w:r>
          </w:p>
        </w:tc>
        <w:tc>
          <w:tcPr>
            <w:tcW w:w="3062" w:type="dxa"/>
            <w:gridSpan w:val="2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Сумма расходования субсидии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  <w:vMerge/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  <w:vMerge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  <w:vMerge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701" w:type="dxa"/>
            <w:gridSpan w:val="2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  <w:tc>
          <w:tcPr>
            <w:tcW w:w="1361" w:type="dxa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701" w:type="dxa"/>
            <w:vAlign w:val="center"/>
          </w:tcPr>
          <w:p w:rsidR="00073D62" w:rsidRDefault="00073D62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73D62" w:rsidRDefault="00073D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3D62" w:rsidRDefault="00073D62">
            <w:pPr>
              <w:pStyle w:val="ConsPlusNormal"/>
              <w:jc w:val="center"/>
            </w:pPr>
            <w:r>
              <w:t>7</w:t>
            </w: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Остаток субсидии на начало года,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  <w:r>
              <w:t>0100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lastRenderedPageBreak/>
              <w:t>потребность в котором подтверждена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0110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подлежащий возврату в областной бюджет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0120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Поступило средств,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0200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Выплаты по расходам,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0300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в том числе:</w:t>
            </w:r>
          </w:p>
          <w:p w:rsidR="00073D62" w:rsidRDefault="00073D62">
            <w:pPr>
              <w:pStyle w:val="ConsPlusNormal"/>
            </w:pPr>
            <w:r>
              <w:t>выплаты персоналу,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0310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из них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закупка работ и услуг,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0320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both"/>
            </w:pPr>
            <w:r>
              <w:t>200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из них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0330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both"/>
            </w:pPr>
            <w:r>
              <w:t>300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из них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уплата налогов, сборов и иных обязательных платежей в бюджеты бюджетной системы Российской Федерации,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0340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both"/>
            </w:pPr>
            <w:r>
              <w:t>810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из них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иные выплаты,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0350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both"/>
            </w:pPr>
            <w:r>
              <w:t>820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lastRenderedPageBreak/>
              <w:t>из них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Возвращено в областной бюджет,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0400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4"/>
            <w:tcBorders>
              <w:bottom w:val="nil"/>
            </w:tcBorders>
          </w:tcPr>
          <w:p w:rsidR="00073D62" w:rsidRDefault="00073D62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  <w:tcBorders>
              <w:bottom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0410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4"/>
            <w:tcBorders>
              <w:top w:val="nil"/>
            </w:tcBorders>
          </w:tcPr>
          <w:p w:rsidR="00073D62" w:rsidRDefault="00073D62">
            <w:pPr>
              <w:pStyle w:val="ConsPlusNormal"/>
            </w:pPr>
            <w:r>
              <w:t>израсходованных не по целевому назначению</w:t>
            </w:r>
          </w:p>
        </w:tc>
        <w:tc>
          <w:tcPr>
            <w:tcW w:w="1020" w:type="dxa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в результате применения штрафных санкций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0420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0430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0440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Остаток субсидии на конец отчетного периода, всего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0500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4"/>
            <w:tcBorders>
              <w:bottom w:val="nil"/>
            </w:tcBorders>
          </w:tcPr>
          <w:p w:rsidR="00073D62" w:rsidRDefault="00073D62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  <w:tcBorders>
              <w:bottom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0510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2" w:type="dxa"/>
            <w:gridSpan w:val="4"/>
            <w:tcBorders>
              <w:top w:val="nil"/>
            </w:tcBorders>
          </w:tcPr>
          <w:p w:rsidR="00073D62" w:rsidRDefault="00073D62">
            <w:pPr>
              <w:pStyle w:val="ConsPlusNormal"/>
            </w:pPr>
            <w:r>
              <w:t>требуется в направлении на те же цели</w:t>
            </w:r>
          </w:p>
        </w:tc>
        <w:tc>
          <w:tcPr>
            <w:tcW w:w="1020" w:type="dxa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360" w:type="dxa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2" w:type="dxa"/>
            <w:gridSpan w:val="4"/>
          </w:tcPr>
          <w:p w:rsidR="00073D62" w:rsidRDefault="00073D62">
            <w:pPr>
              <w:pStyle w:val="ConsPlusNormal"/>
            </w:pPr>
            <w:r>
              <w:t>подлежит возврату в областной бюджет</w:t>
            </w:r>
          </w:p>
        </w:tc>
        <w:tc>
          <w:tcPr>
            <w:tcW w:w="1020" w:type="dxa"/>
          </w:tcPr>
          <w:p w:rsidR="00073D62" w:rsidRDefault="00073D62">
            <w:pPr>
              <w:pStyle w:val="ConsPlusNormal"/>
              <w:jc w:val="both"/>
            </w:pPr>
            <w:r>
              <w:t>0520</w:t>
            </w: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0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  <w:gridSpan w:val="2"/>
          </w:tcPr>
          <w:p w:rsidR="00073D62" w:rsidRDefault="00073D62">
            <w:pPr>
              <w:pStyle w:val="ConsPlusNormal"/>
            </w:pPr>
          </w:p>
        </w:tc>
        <w:tc>
          <w:tcPr>
            <w:tcW w:w="1361" w:type="dxa"/>
          </w:tcPr>
          <w:p w:rsidR="00073D62" w:rsidRDefault="00073D62">
            <w:pPr>
              <w:pStyle w:val="ConsPlusNormal"/>
            </w:pPr>
          </w:p>
        </w:tc>
        <w:tc>
          <w:tcPr>
            <w:tcW w:w="1701" w:type="dxa"/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13606" w:type="dxa"/>
            <w:gridSpan w:val="12"/>
            <w:tcBorders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  <w:r>
              <w:t>Заявитель (руководитель Заявителя)</w:t>
            </w:r>
          </w:p>
        </w:tc>
        <w:tc>
          <w:tcPr>
            <w:tcW w:w="2721" w:type="dxa"/>
            <w:gridSpan w:val="3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6463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  <w:r>
              <w:t>И.О.Фамилия</w:t>
            </w:r>
          </w:p>
        </w:tc>
      </w:tr>
      <w:tr w:rsidR="00073D62">
        <w:tblPrEx>
          <w:tblBorders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463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721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6463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  <w:r>
              <w:t>Исполнитель (должность)</w:t>
            </w:r>
          </w:p>
        </w:tc>
        <w:tc>
          <w:tcPr>
            <w:tcW w:w="2721" w:type="dxa"/>
            <w:gridSpan w:val="3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6463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  <w:r>
              <w:t>И.О.Фамилия</w:t>
            </w:r>
          </w:p>
        </w:tc>
      </w:tr>
      <w:tr w:rsidR="00073D62">
        <w:tblPrEx>
          <w:tblBorders>
            <w:insideV w:val="nil"/>
          </w:tblBorders>
        </w:tblPrEx>
        <w:tc>
          <w:tcPr>
            <w:tcW w:w="4422" w:type="dxa"/>
            <w:gridSpan w:val="3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bottom w:val="nil"/>
            </w:tcBorders>
          </w:tcPr>
          <w:p w:rsidR="00073D62" w:rsidRDefault="00073D6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463" w:type="dxa"/>
            <w:gridSpan w:val="6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blPrEx>
          <w:tblBorders>
            <w:insideV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061" w:type="dxa"/>
            <w:gridSpan w:val="2"/>
            <w:tcBorders>
              <w:top w:val="nil"/>
            </w:tcBorders>
          </w:tcPr>
          <w:p w:rsidR="00073D62" w:rsidRDefault="00073D62">
            <w:pPr>
              <w:pStyle w:val="ConsPlusNormal"/>
            </w:pPr>
          </w:p>
        </w:tc>
        <w:tc>
          <w:tcPr>
            <w:tcW w:w="9184" w:type="dxa"/>
            <w:gridSpan w:val="9"/>
            <w:tcBorders>
              <w:top w:val="nil"/>
              <w:bottom w:val="nil"/>
            </w:tcBorders>
          </w:tcPr>
          <w:p w:rsidR="00073D62" w:rsidRDefault="00073D62">
            <w:pPr>
              <w:pStyle w:val="ConsPlusNormal"/>
            </w:pPr>
          </w:p>
        </w:tc>
      </w:tr>
      <w:tr w:rsidR="00073D62"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3D62" w:rsidRDefault="00073D62">
            <w:pPr>
              <w:pStyle w:val="ConsPlusNormal"/>
              <w:jc w:val="both"/>
            </w:pPr>
            <w:r>
              <w:t>"___" _______________ 20___ года</w:t>
            </w:r>
          </w:p>
        </w:tc>
      </w:tr>
    </w:tbl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jc w:val="both"/>
      </w:pPr>
    </w:p>
    <w:p w:rsidR="00073D62" w:rsidRDefault="00073D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694E" w:rsidRDefault="00D7694E">
      <w:bookmarkStart w:id="18" w:name="_GoBack"/>
      <w:bookmarkEnd w:id="18"/>
    </w:p>
    <w:sectPr w:rsidR="00D7694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62"/>
    <w:rsid w:val="00073D62"/>
    <w:rsid w:val="00D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3D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3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3D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3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3D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3D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3D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3D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3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3D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3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3D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3D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3D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C4FC1E4BC2D66C87843865CB4480880B158B7B56432CE9EFE18B212697153AB79A36F726B6F1DB7C638ADDD43650D4026CgFI" TargetMode="External"/><Relationship Id="rId13" Type="http://schemas.openxmlformats.org/officeDocument/2006/relationships/hyperlink" Target="consultantplus://offline/ref=FCC4FC1E4BC2D66C87843865CB4480880B158B7B56432CE9EFE18B212697153AB79A36F734B6A9D77D619DD9DF23068544996754DCA857D325BCA63B66g7I" TargetMode="External"/><Relationship Id="rId18" Type="http://schemas.openxmlformats.org/officeDocument/2006/relationships/hyperlink" Target="consultantplus://offline/ref=FCC4FC1E4BC2D66C87843865CB4480880B158B7B56432EEBE8E58B212697153AB79A36F734B6A9D77D6094DCD623068544996754DCA857D325BCA63B66g7I" TargetMode="External"/><Relationship Id="rId26" Type="http://schemas.openxmlformats.org/officeDocument/2006/relationships/hyperlink" Target="consultantplus://offline/ref=FCC4FC1E4BC2D66C87843865CB4480880B158B7B56432EEBE8E58B212697153AB79A36F734B6A9D77D6094DBD723068544996754DCA857D325BCA63B66g7I" TargetMode="External"/><Relationship Id="rId39" Type="http://schemas.openxmlformats.org/officeDocument/2006/relationships/hyperlink" Target="consultantplus://offline/ref=FCC4FC1E4BC2D66C87842668DD28DF800B1ED7745F4124B8B6B38D7679C7136FF7DA30A070F2A0DD2931D088DB2951CA00CE7457DFB465g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C4FC1E4BC2D66C87842668DD28DF800B1CD570524B24B8B6B38D7679C7136FF7DA30A174F0AF822C24C1D0D72B4CD402D26855DD6Bg5I" TargetMode="External"/><Relationship Id="rId34" Type="http://schemas.openxmlformats.org/officeDocument/2006/relationships/hyperlink" Target="consultantplus://offline/ref=FCC4FC1E4BC2D66C87843865CB4480880B158B7B56432EEBE8E58B212697153AB79A36F734B6A9D77D6094DADE23068544996754DCA857D325BCA63B66g7I" TargetMode="External"/><Relationship Id="rId42" Type="http://schemas.openxmlformats.org/officeDocument/2006/relationships/hyperlink" Target="consultantplus://offline/ref=FCC4FC1E4BC2D66C87843865CB4480880B158B7B56432EEBE8E58B212697153AB79A36F734B6A9D77D6095DDD723068544996754DCA857D325BCA63B66g7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CC4FC1E4BC2D66C87842668DD28DF800B1ED7745F4124B8B6B38D7679C7136FF7DA30A277F1A7DF746BC08C927D5FD503D26A57C1B457D363g8I" TargetMode="External"/><Relationship Id="rId12" Type="http://schemas.openxmlformats.org/officeDocument/2006/relationships/hyperlink" Target="consultantplus://offline/ref=FCC4FC1E4BC2D66C87843865CB4480880B158B7B56432EEBE8E58B212697153AB79A36F734B6A9D77D6094DDDF23068544996754DCA857D325BCA63B66g7I" TargetMode="External"/><Relationship Id="rId17" Type="http://schemas.openxmlformats.org/officeDocument/2006/relationships/hyperlink" Target="consultantplus://offline/ref=FCC4FC1E4BC2D66C87843865CB4480880B158B7B56432EEBE8E58B212697153AB79A36F734B6A9D77D6094DCD723068544996754DCA857D325BCA63B66g7I" TargetMode="External"/><Relationship Id="rId25" Type="http://schemas.openxmlformats.org/officeDocument/2006/relationships/hyperlink" Target="consultantplus://offline/ref=FCC4FC1E4BC2D66C87843865CB4480880B158B7B56432EEBE8E58B212697153AB79A36F734B6A9D77D6094D8D023068544996754DCA857D325BCA63B66g7I" TargetMode="External"/><Relationship Id="rId33" Type="http://schemas.openxmlformats.org/officeDocument/2006/relationships/hyperlink" Target="consultantplus://offline/ref=FCC4FC1E4BC2D66C87843865CB4480880B158B7B56432EEBE8E58B212697153AB79A36F734B6A9D77D6094DAD023068544996754DCA857D325BCA63B66g7I" TargetMode="External"/><Relationship Id="rId38" Type="http://schemas.openxmlformats.org/officeDocument/2006/relationships/hyperlink" Target="consultantplus://offline/ref=FCC4FC1E4BC2D66C87843865CB4480880B158B7B56432EEBE8E58B212697153AB79A36F734B6A9D77D6094D4D023068544996754DCA857D325BCA63B66g7I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C4FC1E4BC2D66C87842668DD28DF800B1CD570524B24B8B6B38D7679C7136FF7DA30A277F2A7D1796BC08C927D5FD503D26A57C1B457D363g8I" TargetMode="External"/><Relationship Id="rId20" Type="http://schemas.openxmlformats.org/officeDocument/2006/relationships/hyperlink" Target="consultantplus://offline/ref=FCC4FC1E4BC2D66C87843865CB4480880B158B7B56432EEBE8E58B212697153AB79A36F734B6A9D77D6095DED023068544996754DCA857D325BCA63B66g7I" TargetMode="External"/><Relationship Id="rId29" Type="http://schemas.openxmlformats.org/officeDocument/2006/relationships/hyperlink" Target="consultantplus://offline/ref=FCC4FC1E4BC2D66C87842668DD28DF800B1ED7745F4124B8B6B38D7679C7136FF7DA30A070F2A0DD2931D088DB2951CA00CE7457DFB465g4I" TargetMode="External"/><Relationship Id="rId41" Type="http://schemas.openxmlformats.org/officeDocument/2006/relationships/hyperlink" Target="consultantplus://offline/ref=FCC4FC1E4BC2D66C87842668DD28DF800B1CDD7F524724B8B6B38D7679C7136FE5DA68AE76F1BAD67F7E96DDD462g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C4FC1E4BC2D66C87843865CB4480880B158B7B56432EEBE8E58B212697153AB79A36F734B6A9D77D6094DDD323068544996754DCA857D325BCA63B66g7I" TargetMode="External"/><Relationship Id="rId11" Type="http://schemas.openxmlformats.org/officeDocument/2006/relationships/hyperlink" Target="consultantplus://offline/ref=FCC4FC1E4BC2D66C87842668DD28DF800B1CD570524B24B8B6B38D7679C7136FF7DA30A174F0AF822C24C1D0D72B4CD402D26855DD6Bg5I" TargetMode="External"/><Relationship Id="rId24" Type="http://schemas.openxmlformats.org/officeDocument/2006/relationships/hyperlink" Target="consultantplus://offline/ref=FCC4FC1E4BC2D66C87843865CB4480880B158B7B56432EEBE8E58B212697153AB79A36F734B6A9D77D6094D9DF23068544996754DCA857D325BCA63B66g7I" TargetMode="External"/><Relationship Id="rId32" Type="http://schemas.openxmlformats.org/officeDocument/2006/relationships/hyperlink" Target="consultantplus://offline/ref=FCC4FC1E4BC2D66C87842668DD28DF800B1CD570524B24B8B6B38D7679C7136FE5DA68AE76F1BAD67F7E96DDD462gBI" TargetMode="External"/><Relationship Id="rId37" Type="http://schemas.openxmlformats.org/officeDocument/2006/relationships/hyperlink" Target="consultantplus://offline/ref=FCC4FC1E4BC2D66C87843865CB4480880B158B7B56432EEBE8E58B212697153AB79A36F734B6A9D77D6094D5D523068544996754DCA857D325BCA63B66g7I" TargetMode="External"/><Relationship Id="rId40" Type="http://schemas.openxmlformats.org/officeDocument/2006/relationships/hyperlink" Target="consultantplus://offline/ref=FCC4FC1E4BC2D66C87842668DD28DF800B1ED7745F4124B8B6B38D7679C7136FF7DA30A070F0A6DD2931D088DB2951CA00CE7457DFB465g4I" TargetMode="External"/><Relationship Id="rId45" Type="http://schemas.openxmlformats.org/officeDocument/2006/relationships/hyperlink" Target="consultantplus://offline/ref=FCC4FC1E4BC2D66C87843865CB4480880B158B7B56432EEBE8E58B212697153AB79A36F734B6A9D77D6095D8D523068544996754DCA857D325BCA63B66g7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CC4FC1E4BC2D66C87842668DD28DF800B1CD570524B24B8B6B38D7679C7136FF7DA30A277F2A4D7746BC08C927D5FD503D26A57C1B457D363g8I" TargetMode="External"/><Relationship Id="rId23" Type="http://schemas.openxmlformats.org/officeDocument/2006/relationships/hyperlink" Target="consultantplus://offline/ref=FCC4FC1E4BC2D66C87843865CB4480880B158B7B56432EEBE8E58B212697153AB79A36F734B6A9D77D6094DED623068544996754DCA857D325BCA63B66g7I" TargetMode="External"/><Relationship Id="rId28" Type="http://schemas.openxmlformats.org/officeDocument/2006/relationships/hyperlink" Target="consultantplus://offline/ref=FCC4FC1E4BC2D66C87843865CB4480880B158B7B56432EEBE8E58B212697153AB79A36F734B6A9D77D6094DBD423068544996754DCA857D325BCA63B66g7I" TargetMode="External"/><Relationship Id="rId36" Type="http://schemas.openxmlformats.org/officeDocument/2006/relationships/hyperlink" Target="consultantplus://offline/ref=FCC4FC1E4BC2D66C87842668DD28DF800B1ED7745F4124B8B6B38D7679C7136FF7DA30A070F0A6DD2931D088DB2951CA00CE7457DFB465g4I" TargetMode="External"/><Relationship Id="rId10" Type="http://schemas.openxmlformats.org/officeDocument/2006/relationships/hyperlink" Target="consultantplus://offline/ref=FCC4FC1E4BC2D66C87843865CB4480880B158B7B56432EEBE8E58B212697153AB79A36F734B6A9D77D6094DDD123068544996754DCA857D325BCA63B66g7I" TargetMode="External"/><Relationship Id="rId19" Type="http://schemas.openxmlformats.org/officeDocument/2006/relationships/hyperlink" Target="consultantplus://offline/ref=FCC4FC1E4BC2D66C87843865CB4480880B158B7B56432EEBE8E58B212697153AB79A36F734B6A9D77D6095DED023068544996754DCA857D325BCA63B66g7I" TargetMode="External"/><Relationship Id="rId31" Type="http://schemas.openxmlformats.org/officeDocument/2006/relationships/hyperlink" Target="consultantplus://offline/ref=FCC4FC1E4BC2D66C87843865CB4480880B158B7B56432EEBE8E58B212697153AB79A36F734B6A9D77D6094DBD223068544996754DCA857D325BCA63B66g7I" TargetMode="External"/><Relationship Id="rId44" Type="http://schemas.openxmlformats.org/officeDocument/2006/relationships/hyperlink" Target="consultantplus://offline/ref=FCC4FC1E4BC2D66C87843865CB4480880B158B7B56432EEBE8E58B212697153AB79A36F734B6A9D77D6095DED323068544996754DCA857D325BCA63B66g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C4FC1E4BC2D66C87843865CB4480880B158B7B56432EEBE8E58B212697153AB79A36F734B6A9D77D6094DDD023068544996754DCA857D325BCA63B66g7I" TargetMode="External"/><Relationship Id="rId14" Type="http://schemas.openxmlformats.org/officeDocument/2006/relationships/hyperlink" Target="consultantplus://offline/ref=FCC4FC1E4BC2D66C87842668DD28DF800B1DD3765F4424B8B6B38D7679C7136FE5DA68AE76F1BAD67F7E96DDD462gBI" TargetMode="External"/><Relationship Id="rId22" Type="http://schemas.openxmlformats.org/officeDocument/2006/relationships/hyperlink" Target="consultantplus://offline/ref=FCC4FC1E4BC2D66C87843865CB4480880B158B7B56432EEBE8E58B212697153AB79A36F734B6A9D77D6094DCD523068544996754DCA857D325BCA63B66g7I" TargetMode="External"/><Relationship Id="rId27" Type="http://schemas.openxmlformats.org/officeDocument/2006/relationships/hyperlink" Target="consultantplus://offline/ref=FCC4FC1E4BC2D66C87843865CB4480880B158B7B56432EEBE8E58B212697153AB79A36F734B6A9D77D6094DBD423068544996754DCA857D325BCA63B66g7I" TargetMode="External"/><Relationship Id="rId30" Type="http://schemas.openxmlformats.org/officeDocument/2006/relationships/hyperlink" Target="consultantplus://offline/ref=FCC4FC1E4BC2D66C87842668DD28DF800B1ED7745F4124B8B6B38D7679C7136FF7DA30A070F0A6DD2931D088DB2951CA00CE7457DFB465g4I" TargetMode="External"/><Relationship Id="rId35" Type="http://schemas.openxmlformats.org/officeDocument/2006/relationships/hyperlink" Target="consultantplus://offline/ref=FCC4FC1E4BC2D66C87842668DD28DF800B1ED7745F4124B8B6B38D7679C7136FF7DA30A070F2A0DD2931D088DB2951CA00CE7457DFB465g4I" TargetMode="External"/><Relationship Id="rId43" Type="http://schemas.openxmlformats.org/officeDocument/2006/relationships/hyperlink" Target="consultantplus://offline/ref=FCC4FC1E4BC2D66C87843865CB4480880B158B7B56432EEBE8E58B212697153AB79A36F734B6A9D77D6095DED223068544996754DCA857D325BCA63B66g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8879</Words>
  <Characters>50615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LuchkinaAS</dc:creator>
  <cp:lastModifiedBy>LuchkinaAS</cp:lastModifiedBy>
  <cp:revision>1</cp:revision>
  <dcterms:created xsi:type="dcterms:W3CDTF">2023-02-13T08:32:00Z</dcterms:created>
  <dcterms:modified xsi:type="dcterms:W3CDTF">2023-02-13T08:34:00Z</dcterms:modified>
</cp:coreProperties>
</file>